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adjustRightInd w:val="0"/>
        <w:jc w:val="left"/>
        <w:rPr>
          <w:b/>
          <w:bCs/>
          <w:kern w:val="0"/>
          <w:sz w:val="32"/>
          <w:szCs w:val="32"/>
        </w:rPr>
      </w:pPr>
      <w:r>
        <w:rPr>
          <w:rFonts w:hint="eastAsia"/>
          <w:b/>
          <w:bCs/>
          <w:kern w:val="0"/>
          <w:sz w:val="32"/>
          <w:szCs w:val="32"/>
        </w:rPr>
        <w:t xml:space="preserve">                                          </w:t>
      </w:r>
      <w:r>
        <w:rPr>
          <w:b/>
          <w:bCs/>
          <w:kern w:val="0"/>
          <w:sz w:val="32"/>
          <w:szCs w:val="32"/>
        </w:rPr>
        <w:t xml:space="preserve"> HG</w:t>
      </w:r>
    </w:p>
    <w:p>
      <w:pPr>
        <w:autoSpaceDE w:val="0"/>
        <w:autoSpaceDN w:val="0"/>
        <w:adjustRightInd w:val="0"/>
        <w:jc w:val="center"/>
        <w:rPr>
          <w:rFonts w:ascii="黑体" w:eastAsia="黑体" w:cs="宋体"/>
          <w:kern w:val="0"/>
          <w:sz w:val="32"/>
          <w:szCs w:val="32"/>
        </w:rPr>
      </w:pPr>
      <w:r>
        <w:rPr>
          <w:rFonts w:hint="eastAsia" w:ascii="黑体" w:eastAsia="黑体" w:cs="宋体"/>
          <w:kern w:val="0"/>
          <w:sz w:val="32"/>
          <w:szCs w:val="32"/>
        </w:rPr>
        <w:t>中华人民共和国化工行业标准</w:t>
      </w:r>
    </w:p>
    <w:p>
      <w:pPr>
        <w:autoSpaceDE w:val="0"/>
        <w:autoSpaceDN w:val="0"/>
        <w:adjustRightInd w:val="0"/>
        <w:ind w:firstLine="6017" w:firstLineChars="1998"/>
        <w:jc w:val="left"/>
        <w:rPr>
          <w:b/>
          <w:bCs/>
          <w:kern w:val="0"/>
          <w:sz w:val="30"/>
          <w:szCs w:val="30"/>
        </w:rPr>
      </w:pPr>
      <w:r>
        <w:rPr>
          <w:b/>
          <w:bCs/>
          <w:kern w:val="0"/>
          <w:sz w:val="30"/>
          <w:szCs w:val="30"/>
        </w:rPr>
        <w:t xml:space="preserve">HG </w:t>
      </w:r>
      <w:r>
        <w:rPr>
          <w:rFonts w:hint="eastAsia"/>
          <w:b/>
          <w:bCs/>
          <w:kern w:val="0"/>
          <w:sz w:val="30"/>
          <w:szCs w:val="30"/>
        </w:rPr>
        <w:t>20202</w:t>
      </w:r>
      <w:r>
        <w:rPr>
          <w:rFonts w:hint="eastAsia" w:ascii="宋体" w:cs="宋体"/>
          <w:kern w:val="0"/>
          <w:sz w:val="30"/>
          <w:szCs w:val="30"/>
        </w:rPr>
        <w:t>—</w:t>
      </w:r>
      <w:r>
        <w:rPr>
          <w:rFonts w:hint="eastAsia"/>
          <w:b/>
          <w:bCs/>
          <w:kern w:val="0"/>
          <w:sz w:val="30"/>
          <w:szCs w:val="30"/>
        </w:rPr>
        <w:t>20x</w:t>
      </w:r>
      <w:r>
        <w:rPr>
          <w:rFonts w:hint="eastAsia"/>
          <w:b/>
          <w:bCs/>
          <w:kern w:val="0"/>
          <w:sz w:val="28"/>
          <w:szCs w:val="28"/>
        </w:rPr>
        <w:t>x</w:t>
      </w:r>
    </w:p>
    <w:p>
      <w:pPr>
        <w:autoSpaceDE w:val="0"/>
        <w:autoSpaceDN w:val="0"/>
        <w:adjustRightInd w:val="0"/>
        <w:rPr>
          <w:rFonts w:ascii="黑体" w:eastAsia="黑体" w:cs="宋体"/>
          <w:kern w:val="0"/>
          <w:sz w:val="24"/>
          <w:u w:val="single"/>
        </w:rPr>
      </w:pPr>
      <w:r>
        <w:rPr>
          <w:rFonts w:hint="eastAsia" w:ascii="黑体" w:eastAsia="黑体" w:cs="宋体"/>
          <w:kern w:val="0"/>
          <w:szCs w:val="21"/>
          <w:u w:val="single"/>
        </w:rPr>
        <w:t xml:space="preserve">                                                          </w:t>
      </w:r>
      <w:r>
        <w:rPr>
          <w:rFonts w:hint="eastAsia" w:ascii="宋体" w:hAnsi="宋体" w:cs="宋体"/>
          <w:kern w:val="0"/>
          <w:sz w:val="24"/>
          <w:u w:val="single"/>
        </w:rPr>
        <w:t>代替</w:t>
      </w:r>
      <w:r>
        <w:rPr>
          <w:rFonts w:hint="eastAsia" w:ascii="黑体" w:eastAsia="黑体" w:cs="宋体"/>
          <w:kern w:val="0"/>
          <w:sz w:val="24"/>
          <w:u w:val="single"/>
        </w:rPr>
        <w:t xml:space="preserve">HG20202-2014 </w:t>
      </w:r>
    </w:p>
    <w:p>
      <w:pPr>
        <w:autoSpaceDE w:val="0"/>
        <w:autoSpaceDN w:val="0"/>
        <w:adjustRightInd w:val="0"/>
        <w:jc w:val="center"/>
        <w:rPr>
          <w:rFonts w:ascii="黑体" w:eastAsia="黑体" w:cs="宋体"/>
          <w:kern w:val="0"/>
          <w:sz w:val="24"/>
        </w:rPr>
      </w:pPr>
    </w:p>
    <w:p>
      <w:pPr>
        <w:autoSpaceDE w:val="0"/>
        <w:autoSpaceDN w:val="0"/>
        <w:adjustRightInd w:val="0"/>
        <w:jc w:val="center"/>
        <w:rPr>
          <w:rFonts w:ascii="黑体" w:eastAsia="黑体" w:cs="宋体"/>
          <w:kern w:val="0"/>
          <w:sz w:val="52"/>
          <w:szCs w:val="52"/>
        </w:rPr>
      </w:pPr>
    </w:p>
    <w:p>
      <w:pPr>
        <w:autoSpaceDE w:val="0"/>
        <w:autoSpaceDN w:val="0"/>
        <w:adjustRightInd w:val="0"/>
        <w:jc w:val="center"/>
        <w:rPr>
          <w:rFonts w:ascii="黑体" w:eastAsia="黑体" w:cs="宋体"/>
          <w:kern w:val="0"/>
          <w:sz w:val="52"/>
          <w:szCs w:val="52"/>
        </w:rPr>
      </w:pPr>
      <w:r>
        <w:rPr>
          <w:rFonts w:hint="eastAsia" w:ascii="黑体" w:eastAsia="黑体" w:cs="宋体"/>
          <w:kern w:val="0"/>
          <w:sz w:val="52"/>
          <w:szCs w:val="52"/>
        </w:rPr>
        <w:t>脱脂工程施工及验收规范</w:t>
      </w:r>
    </w:p>
    <w:p>
      <w:pPr>
        <w:autoSpaceDE w:val="0"/>
        <w:autoSpaceDN w:val="0"/>
        <w:adjustRightInd w:val="0"/>
        <w:jc w:val="center"/>
        <w:rPr>
          <w:kern w:val="0"/>
          <w:sz w:val="28"/>
          <w:szCs w:val="28"/>
        </w:rPr>
      </w:pPr>
    </w:p>
    <w:p>
      <w:pPr>
        <w:autoSpaceDE w:val="0"/>
        <w:autoSpaceDN w:val="0"/>
        <w:adjustRightInd w:val="0"/>
        <w:jc w:val="center"/>
        <w:rPr>
          <w:kern w:val="0"/>
          <w:sz w:val="28"/>
          <w:szCs w:val="28"/>
        </w:rPr>
      </w:pPr>
      <w:r>
        <w:rPr>
          <w:rFonts w:hint="eastAsia"/>
          <w:kern w:val="0"/>
          <w:sz w:val="28"/>
          <w:szCs w:val="28"/>
        </w:rPr>
        <w:t>Code</w:t>
      </w:r>
      <w:r>
        <w:rPr>
          <w:kern w:val="0"/>
          <w:sz w:val="28"/>
          <w:szCs w:val="28"/>
        </w:rPr>
        <w:t xml:space="preserve"> for </w:t>
      </w:r>
      <w:r>
        <w:rPr>
          <w:rFonts w:hint="eastAsia"/>
          <w:kern w:val="0"/>
          <w:sz w:val="28"/>
          <w:szCs w:val="28"/>
        </w:rPr>
        <w:t>c</w:t>
      </w:r>
      <w:r>
        <w:rPr>
          <w:kern w:val="0"/>
          <w:sz w:val="28"/>
          <w:szCs w:val="28"/>
        </w:rPr>
        <w:t xml:space="preserve">onstruction and </w:t>
      </w:r>
      <w:r>
        <w:rPr>
          <w:rFonts w:hint="eastAsia"/>
          <w:kern w:val="0"/>
          <w:sz w:val="28"/>
          <w:szCs w:val="28"/>
        </w:rPr>
        <w:t>a</w:t>
      </w:r>
      <w:r>
        <w:rPr>
          <w:kern w:val="0"/>
          <w:sz w:val="28"/>
          <w:szCs w:val="28"/>
        </w:rPr>
        <w:t>cceptance</w:t>
      </w:r>
    </w:p>
    <w:p>
      <w:pPr>
        <w:autoSpaceDE w:val="0"/>
        <w:autoSpaceDN w:val="0"/>
        <w:adjustRightInd w:val="0"/>
        <w:jc w:val="center"/>
        <w:rPr>
          <w:kern w:val="0"/>
          <w:sz w:val="28"/>
          <w:szCs w:val="28"/>
        </w:rPr>
      </w:pPr>
      <w:r>
        <w:rPr>
          <w:rFonts w:hint="eastAsia"/>
          <w:kern w:val="0"/>
          <w:sz w:val="28"/>
          <w:szCs w:val="28"/>
        </w:rPr>
        <w:t>o</w:t>
      </w:r>
      <w:r>
        <w:rPr>
          <w:kern w:val="0"/>
          <w:sz w:val="28"/>
          <w:szCs w:val="28"/>
        </w:rPr>
        <w:t xml:space="preserve">f </w:t>
      </w:r>
      <w:r>
        <w:rPr>
          <w:rFonts w:hint="eastAsia"/>
          <w:kern w:val="0"/>
          <w:sz w:val="28"/>
          <w:szCs w:val="28"/>
        </w:rPr>
        <w:t>d</w:t>
      </w:r>
      <w:r>
        <w:rPr>
          <w:kern w:val="0"/>
          <w:sz w:val="28"/>
          <w:szCs w:val="28"/>
        </w:rPr>
        <w:t xml:space="preserve">egreasing </w:t>
      </w:r>
      <w:r>
        <w:rPr>
          <w:rFonts w:hint="eastAsia"/>
          <w:kern w:val="0"/>
          <w:sz w:val="28"/>
          <w:szCs w:val="28"/>
        </w:rPr>
        <w:t>project</w:t>
      </w:r>
    </w:p>
    <w:p>
      <w:pPr>
        <w:autoSpaceDE w:val="0"/>
        <w:autoSpaceDN w:val="0"/>
        <w:adjustRightInd w:val="0"/>
        <w:jc w:val="center"/>
        <w:rPr>
          <w:kern w:val="0"/>
          <w:sz w:val="28"/>
          <w:szCs w:val="28"/>
        </w:rPr>
      </w:pPr>
    </w:p>
    <w:p>
      <w:pPr>
        <w:autoSpaceDE w:val="0"/>
        <w:autoSpaceDN w:val="0"/>
        <w:adjustRightInd w:val="0"/>
        <w:jc w:val="center"/>
        <w:rPr>
          <w:kern w:val="0"/>
          <w:sz w:val="28"/>
          <w:szCs w:val="28"/>
          <w:highlight w:val="none"/>
        </w:rPr>
      </w:pPr>
      <w:r>
        <w:rPr>
          <w:rFonts w:hint="eastAsia"/>
          <w:kern w:val="0"/>
          <w:sz w:val="28"/>
          <w:szCs w:val="28"/>
          <w:highlight w:val="none"/>
        </w:rPr>
        <w:t>（征求意见稿）</w:t>
      </w:r>
    </w:p>
    <w:p>
      <w:pPr>
        <w:autoSpaceDE w:val="0"/>
        <w:autoSpaceDN w:val="0"/>
        <w:adjustRightInd w:val="0"/>
        <w:jc w:val="left"/>
        <w:rPr>
          <w:kern w:val="0"/>
          <w:sz w:val="28"/>
          <w:szCs w:val="28"/>
        </w:rPr>
      </w:pPr>
    </w:p>
    <w:p>
      <w:pPr>
        <w:autoSpaceDE w:val="0"/>
        <w:autoSpaceDN w:val="0"/>
        <w:adjustRightInd w:val="0"/>
        <w:jc w:val="left"/>
        <w:rPr>
          <w:kern w:val="0"/>
          <w:sz w:val="28"/>
          <w:szCs w:val="28"/>
        </w:rPr>
      </w:pPr>
    </w:p>
    <w:p>
      <w:pPr>
        <w:autoSpaceDE w:val="0"/>
        <w:autoSpaceDN w:val="0"/>
        <w:adjustRightInd w:val="0"/>
        <w:jc w:val="left"/>
        <w:rPr>
          <w:kern w:val="0"/>
          <w:sz w:val="28"/>
          <w:szCs w:val="28"/>
        </w:rPr>
      </w:pPr>
    </w:p>
    <w:p>
      <w:pPr>
        <w:autoSpaceDE w:val="0"/>
        <w:autoSpaceDN w:val="0"/>
        <w:adjustRightInd w:val="0"/>
        <w:jc w:val="left"/>
        <w:rPr>
          <w:kern w:val="0"/>
          <w:sz w:val="28"/>
          <w:szCs w:val="28"/>
        </w:rPr>
      </w:pPr>
    </w:p>
    <w:p>
      <w:pPr>
        <w:autoSpaceDE w:val="0"/>
        <w:autoSpaceDN w:val="0"/>
        <w:adjustRightInd w:val="0"/>
        <w:jc w:val="left"/>
        <w:rPr>
          <w:kern w:val="0"/>
          <w:sz w:val="28"/>
          <w:szCs w:val="28"/>
        </w:rPr>
      </w:pPr>
    </w:p>
    <w:p>
      <w:pPr>
        <w:autoSpaceDE w:val="0"/>
        <w:autoSpaceDN w:val="0"/>
        <w:adjustRightInd w:val="0"/>
        <w:jc w:val="left"/>
        <w:rPr>
          <w:kern w:val="0"/>
          <w:sz w:val="28"/>
          <w:szCs w:val="28"/>
        </w:rPr>
      </w:pPr>
    </w:p>
    <w:p>
      <w:pPr>
        <w:autoSpaceDE w:val="0"/>
        <w:autoSpaceDN w:val="0"/>
        <w:adjustRightInd w:val="0"/>
        <w:ind w:firstLine="140" w:firstLineChars="50"/>
        <w:rPr>
          <w:rFonts w:ascii="宋体" w:cs="宋体"/>
          <w:kern w:val="0"/>
          <w:sz w:val="28"/>
          <w:szCs w:val="28"/>
          <w:u w:val="single"/>
        </w:rPr>
      </w:pPr>
      <w:r>
        <w:rPr>
          <w:kern w:val="0"/>
          <w:sz w:val="28"/>
          <w:szCs w:val="28"/>
          <w:u w:val="single"/>
        </w:rPr>
        <w:t>20</w:t>
      </w:r>
      <w:r>
        <w:rPr>
          <w:rFonts w:hint="eastAsia"/>
          <w:b/>
          <w:bCs/>
          <w:kern w:val="0"/>
          <w:sz w:val="28"/>
          <w:szCs w:val="28"/>
          <w:u w:val="single"/>
        </w:rPr>
        <w:t>2×</w:t>
      </w:r>
      <w:r>
        <w:rPr>
          <w:rFonts w:hint="eastAsia"/>
          <w:kern w:val="0"/>
          <w:sz w:val="28"/>
          <w:szCs w:val="28"/>
          <w:u w:val="single"/>
        </w:rPr>
        <w:t>—</w:t>
      </w:r>
      <w:r>
        <w:rPr>
          <w:rFonts w:hint="eastAsia"/>
          <w:b/>
          <w:bCs/>
          <w:kern w:val="0"/>
          <w:sz w:val="28"/>
          <w:szCs w:val="28"/>
          <w:u w:val="single"/>
        </w:rPr>
        <w:t>××</w:t>
      </w:r>
      <w:r>
        <w:rPr>
          <w:rFonts w:hint="eastAsia"/>
          <w:kern w:val="0"/>
          <w:sz w:val="28"/>
          <w:szCs w:val="28"/>
          <w:u w:val="single"/>
        </w:rPr>
        <w:t>—</w:t>
      </w:r>
      <w:r>
        <w:rPr>
          <w:rFonts w:hint="eastAsia"/>
          <w:b/>
          <w:bCs/>
          <w:kern w:val="0"/>
          <w:sz w:val="28"/>
          <w:szCs w:val="28"/>
          <w:u w:val="single"/>
        </w:rPr>
        <w:t>××</w:t>
      </w:r>
      <w:r>
        <w:rPr>
          <w:rFonts w:hint="eastAsia" w:ascii="宋体" w:cs="宋体"/>
          <w:kern w:val="0"/>
          <w:sz w:val="28"/>
          <w:szCs w:val="28"/>
          <w:u w:val="single"/>
        </w:rPr>
        <w:t>发布</w:t>
      </w:r>
      <w:r>
        <w:rPr>
          <w:rFonts w:ascii="宋体" w:cs="宋体"/>
          <w:kern w:val="0"/>
          <w:sz w:val="28"/>
          <w:szCs w:val="28"/>
          <w:u w:val="single"/>
        </w:rPr>
        <w:t xml:space="preserve"> </w:t>
      </w:r>
      <w:r>
        <w:rPr>
          <w:rFonts w:hint="eastAsia" w:ascii="宋体" w:cs="宋体"/>
          <w:kern w:val="0"/>
          <w:sz w:val="28"/>
          <w:szCs w:val="28"/>
          <w:u w:val="single"/>
        </w:rPr>
        <w:t xml:space="preserve">                  </w:t>
      </w:r>
      <w:r>
        <w:rPr>
          <w:kern w:val="0"/>
          <w:sz w:val="28"/>
          <w:szCs w:val="28"/>
          <w:u w:val="single"/>
        </w:rPr>
        <w:t>20</w:t>
      </w:r>
      <w:r>
        <w:rPr>
          <w:rFonts w:hint="eastAsia"/>
          <w:kern w:val="0"/>
          <w:sz w:val="28"/>
          <w:szCs w:val="28"/>
          <w:u w:val="single"/>
        </w:rPr>
        <w:t>2</w:t>
      </w:r>
      <w:r>
        <w:rPr>
          <w:rFonts w:hint="eastAsia"/>
          <w:b/>
          <w:bCs/>
          <w:kern w:val="0"/>
          <w:sz w:val="28"/>
          <w:szCs w:val="28"/>
          <w:u w:val="single"/>
        </w:rPr>
        <w:t>×—××—××</w:t>
      </w:r>
      <w:r>
        <w:rPr>
          <w:rFonts w:hint="eastAsia" w:ascii="宋体" w:cs="宋体"/>
          <w:kern w:val="0"/>
          <w:sz w:val="28"/>
          <w:szCs w:val="28"/>
          <w:u w:val="single"/>
        </w:rPr>
        <w:t>实施</w:t>
      </w:r>
    </w:p>
    <w:p>
      <w:pPr>
        <w:autoSpaceDE w:val="0"/>
        <w:autoSpaceDN w:val="0"/>
        <w:adjustRightInd w:val="0"/>
        <w:jc w:val="center"/>
        <w:rPr>
          <w:rFonts w:ascii="宋体" w:cs="宋体"/>
          <w:kern w:val="0"/>
          <w:sz w:val="28"/>
          <w:szCs w:val="28"/>
        </w:rPr>
      </w:pPr>
      <w:r>
        <w:rPr>
          <w:rFonts w:hint="eastAsia"/>
          <w:b/>
          <w:bCs/>
          <w:kern w:val="0"/>
          <w:sz w:val="28"/>
          <w:szCs w:val="28"/>
        </w:rPr>
        <w:t xml:space="preserve">中华人民共和国工业和信息化部  </w:t>
      </w:r>
      <w:r>
        <w:rPr>
          <w:rFonts w:hint="eastAsia" w:ascii="宋体" w:cs="宋体"/>
          <w:kern w:val="0"/>
          <w:sz w:val="28"/>
          <w:szCs w:val="28"/>
        </w:rPr>
        <w:t>发布</w:t>
      </w:r>
    </w:p>
    <w:p>
      <w:pPr>
        <w:autoSpaceDE w:val="0"/>
        <w:autoSpaceDN w:val="0"/>
        <w:adjustRightInd w:val="0"/>
        <w:rPr>
          <w:rFonts w:ascii="宋体" w:cs="宋体"/>
          <w:kern w:val="0"/>
          <w:sz w:val="52"/>
          <w:szCs w:val="52"/>
        </w:rPr>
      </w:pPr>
    </w:p>
    <w:p>
      <w:pPr>
        <w:autoSpaceDE w:val="0"/>
        <w:autoSpaceDN w:val="0"/>
        <w:adjustRightInd w:val="0"/>
        <w:spacing w:before="312" w:beforeLines="100" w:after="312" w:afterLines="100" w:line="360" w:lineRule="auto"/>
        <w:jc w:val="center"/>
        <w:rPr>
          <w:rFonts w:hint="eastAsia" w:ascii="黑体" w:hAnsi="宋体" w:eastAsia="黑体" w:cs="黑体"/>
          <w:color w:val="000000"/>
          <w:kern w:val="0"/>
          <w:sz w:val="28"/>
          <w:szCs w:val="28"/>
        </w:rPr>
      </w:pPr>
      <w:r>
        <w:rPr>
          <w:rFonts w:hint="eastAsia" w:ascii="黑体" w:hAnsi="宋体" w:eastAsia="黑体" w:cs="黑体"/>
          <w:color w:val="000000"/>
          <w:kern w:val="0"/>
          <w:sz w:val="28"/>
          <w:szCs w:val="28"/>
        </w:rPr>
        <w:t>前</w:t>
      </w:r>
      <w:r>
        <w:rPr>
          <w:rFonts w:hint="eastAsia" w:ascii="黑体" w:hAnsi="宋体" w:eastAsia="黑体" w:cs="黑体"/>
          <w:color w:val="000000"/>
          <w:kern w:val="0"/>
          <w:sz w:val="28"/>
          <w:szCs w:val="28"/>
          <w:lang w:val="en-US" w:eastAsia="zh-CN"/>
        </w:rPr>
        <w:t xml:space="preserve">    </w:t>
      </w:r>
      <w:r>
        <w:rPr>
          <w:rFonts w:hint="eastAsia" w:ascii="黑体" w:hAnsi="宋体" w:eastAsia="黑体" w:cs="黑体"/>
          <w:color w:val="000000"/>
          <w:kern w:val="0"/>
          <w:sz w:val="28"/>
          <w:szCs w:val="28"/>
        </w:rPr>
        <w:t>言</w:t>
      </w:r>
    </w:p>
    <w:p>
      <w:pPr>
        <w:autoSpaceDE w:val="0"/>
        <w:autoSpaceDN w:val="0"/>
        <w:adjustRightInd w:val="0"/>
        <w:spacing w:line="360" w:lineRule="auto"/>
        <w:ind w:firstLine="480" w:firstLineChars="200"/>
        <w:rPr>
          <w:rFonts w:hint="eastAsia" w:ascii="宋体" w:hAnsi="宋体"/>
          <w:sz w:val="24"/>
        </w:rPr>
      </w:pPr>
      <w:r>
        <w:rPr>
          <w:rFonts w:hint="eastAsia" w:ascii="宋体" w:hAnsi="宋体"/>
          <w:sz w:val="24"/>
        </w:rPr>
        <w:t>本规范根据《工业和信息化部办公厅关于印发2024 年第二批行业标准制修订和外文版项目计划的通知》（工信厅科函〔2024〕191号）的要求，中国石油和化工勘察设计协会为技术归口单位，协会施工标准化管理专业委员会负责组织，中国化学工程第三建设有限公司</w:t>
      </w:r>
      <w:r>
        <w:rPr>
          <w:rFonts w:hint="eastAsia" w:ascii="宋体" w:hAnsi="宋体"/>
          <w:sz w:val="24"/>
          <w:lang w:eastAsia="zh-CN"/>
        </w:rPr>
        <w:t>等</w:t>
      </w:r>
      <w:r>
        <w:rPr>
          <w:rFonts w:hint="eastAsia" w:ascii="宋体" w:hAnsi="宋体"/>
          <w:sz w:val="24"/>
        </w:rPr>
        <w:t>为主编单位，会同参编单位，在原行业标准《脱脂工程施工及验收规范》HG20202—2014的基础上修订完成。</w:t>
      </w:r>
    </w:p>
    <w:p>
      <w:pPr>
        <w:autoSpaceDE w:val="0"/>
        <w:autoSpaceDN w:val="0"/>
        <w:adjustRightInd w:val="0"/>
        <w:spacing w:line="360" w:lineRule="auto"/>
        <w:ind w:firstLine="480" w:firstLineChars="200"/>
        <w:rPr>
          <w:rFonts w:hint="eastAsia" w:ascii="宋体" w:hAnsi="宋体" w:cs="黑体"/>
          <w:color w:val="000000"/>
          <w:kern w:val="0"/>
          <w:sz w:val="24"/>
        </w:rPr>
      </w:pPr>
      <w:r>
        <w:rPr>
          <w:rFonts w:hint="eastAsia" w:ascii="宋体" w:hAnsi="宋体" w:cs="黑体"/>
          <w:color w:val="000000"/>
          <w:kern w:val="0"/>
          <w:sz w:val="24"/>
        </w:rPr>
        <w:t>本规范自实施之日起代替《脱脂工程施工及验收规范 &gt;&gt;HG 20202-2014。</w:t>
      </w:r>
    </w:p>
    <w:p>
      <w:pPr>
        <w:autoSpaceDE w:val="0"/>
        <w:autoSpaceDN w:val="0"/>
        <w:adjustRightInd w:val="0"/>
        <w:spacing w:line="360" w:lineRule="auto"/>
        <w:ind w:firstLine="480" w:firstLineChars="200"/>
        <w:rPr>
          <w:rFonts w:hint="eastAsia" w:ascii="宋体" w:hAnsi="宋体" w:cs="黑体"/>
          <w:color w:val="000000"/>
          <w:kern w:val="0"/>
          <w:sz w:val="24"/>
        </w:rPr>
      </w:pPr>
      <w:r>
        <w:rPr>
          <w:rFonts w:hint="eastAsia" w:ascii="宋体" w:hAnsi="宋体"/>
          <w:sz w:val="24"/>
        </w:rPr>
        <w:t>本规范在修订过程中，编制组进行了广泛的调查研究</w:t>
      </w:r>
      <w:r>
        <w:rPr>
          <w:rFonts w:hint="eastAsia" w:ascii="宋体" w:hAnsi="宋体" w:cs="黑体"/>
          <w:color w:val="000000"/>
          <w:kern w:val="0"/>
          <w:sz w:val="24"/>
        </w:rPr>
        <w:t>，认真总结和吸收了我国石油和化工机器设备、管道和仪表安装工程脱脂的实践经验，参考了有关国外先进标准，并在广泛征求意见的基础上，修订本规范</w:t>
      </w:r>
      <w:r>
        <w:rPr>
          <w:rFonts w:hint="eastAsia" w:ascii="宋体" w:hAnsi="宋体"/>
          <w:sz w:val="24"/>
        </w:rPr>
        <w:t>，最后经审查定稿</w:t>
      </w:r>
      <w:r>
        <w:rPr>
          <w:rFonts w:hint="eastAsia" w:ascii="宋体" w:hAnsi="宋体" w:cs="黑体"/>
          <w:color w:val="000000"/>
          <w:kern w:val="0"/>
          <w:sz w:val="24"/>
        </w:rPr>
        <w:t>。</w:t>
      </w:r>
    </w:p>
    <w:p>
      <w:pPr>
        <w:autoSpaceDE w:val="0"/>
        <w:autoSpaceDN w:val="0"/>
        <w:adjustRightInd w:val="0"/>
        <w:spacing w:line="360" w:lineRule="auto"/>
        <w:ind w:firstLine="480" w:firstLineChars="200"/>
        <w:rPr>
          <w:rFonts w:hint="eastAsia" w:ascii="宋体" w:hAnsi="宋体" w:cs="黑体"/>
          <w:color w:val="000000"/>
          <w:kern w:val="0"/>
          <w:sz w:val="24"/>
        </w:rPr>
      </w:pPr>
      <w:r>
        <w:rPr>
          <w:rFonts w:hint="eastAsia" w:ascii="宋体" w:hAnsi="宋体" w:cs="黑体"/>
          <w:color w:val="000000"/>
          <w:kern w:val="0"/>
          <w:sz w:val="24"/>
        </w:rPr>
        <w:t>本规范</w:t>
      </w:r>
      <w:r>
        <w:rPr>
          <w:rFonts w:hint="eastAsia" w:ascii="宋体"/>
          <w:bCs/>
          <w:sz w:val="24"/>
          <w:szCs w:val="36"/>
        </w:rPr>
        <w:t>共分9章和3个附录，</w:t>
      </w:r>
      <w:r>
        <w:rPr>
          <w:rFonts w:hint="eastAsia" w:ascii="宋体" w:hAnsi="宋体" w:cs="黑体"/>
          <w:color w:val="000000"/>
          <w:kern w:val="0"/>
          <w:sz w:val="24"/>
        </w:rPr>
        <w:t>主要技术内容是:总则、术语、基本规定、设备的脱脂、管子及管道组成件的脱脂、仪表及仪表组成件的脱脂、检验、安全技术</w:t>
      </w:r>
      <w:r>
        <w:rPr>
          <w:rFonts w:hint="eastAsia" w:ascii="宋体" w:hAnsi="宋体"/>
          <w:sz w:val="24"/>
        </w:rPr>
        <w:t>、环境保护</w:t>
      </w:r>
      <w:r>
        <w:rPr>
          <w:rFonts w:hint="eastAsia" w:ascii="宋体" w:hAnsi="宋体" w:cs="黑体"/>
          <w:color w:val="000000"/>
          <w:kern w:val="0"/>
          <w:sz w:val="24"/>
        </w:rPr>
        <w:t>等。</w:t>
      </w:r>
    </w:p>
    <w:p>
      <w:pPr>
        <w:autoSpaceDE w:val="0"/>
        <w:autoSpaceDN w:val="0"/>
        <w:adjustRightInd w:val="0"/>
        <w:spacing w:line="360" w:lineRule="auto"/>
        <w:ind w:firstLine="480" w:firstLineChars="200"/>
        <w:rPr>
          <w:rFonts w:hint="eastAsia" w:ascii="宋体" w:hAnsi="宋体" w:cs="黑体"/>
          <w:color w:val="000000"/>
          <w:kern w:val="0"/>
          <w:sz w:val="24"/>
        </w:rPr>
      </w:pPr>
      <w:r>
        <w:rPr>
          <w:rFonts w:hint="eastAsia" w:ascii="宋体" w:hAnsi="宋体" w:cs="黑体"/>
          <w:color w:val="000000"/>
          <w:kern w:val="0"/>
          <w:sz w:val="24"/>
        </w:rPr>
        <w:t>本规范与 HG 20202-2014 相比，主要变化如下:</w:t>
      </w:r>
    </w:p>
    <w:p>
      <w:pPr>
        <w:spacing w:line="420" w:lineRule="exact"/>
        <w:ind w:firstLine="480" w:firstLineChars="200"/>
        <w:rPr>
          <w:rFonts w:hint="eastAsia" w:ascii="宋体" w:hAnsi="宋体"/>
          <w:sz w:val="24"/>
        </w:rPr>
      </w:pPr>
      <w:r>
        <w:rPr>
          <w:rFonts w:hint="eastAsia" w:ascii="宋体" w:hAnsi="宋体"/>
          <w:sz w:val="24"/>
        </w:rPr>
        <w:t>1、细化了规范的适用范围；</w:t>
      </w:r>
    </w:p>
    <w:p>
      <w:pPr>
        <w:spacing w:line="360" w:lineRule="auto"/>
        <w:ind w:firstLine="480" w:firstLineChars="200"/>
        <w:rPr>
          <w:rFonts w:hint="eastAsia" w:ascii="宋体" w:hAnsi="宋体"/>
          <w:sz w:val="24"/>
        </w:rPr>
      </w:pPr>
      <w:r>
        <w:rPr>
          <w:rFonts w:hint="eastAsia" w:ascii="宋体" w:hAnsi="宋体"/>
          <w:sz w:val="24"/>
        </w:rPr>
        <w:t>2、增加了“无尘布”术语；</w:t>
      </w:r>
    </w:p>
    <w:p>
      <w:pPr>
        <w:spacing w:line="420" w:lineRule="exact"/>
        <w:ind w:firstLine="480" w:firstLineChars="200"/>
        <w:rPr>
          <w:rFonts w:hint="eastAsia" w:ascii="宋体" w:hAnsi="宋体"/>
          <w:sz w:val="24"/>
        </w:rPr>
      </w:pPr>
      <w:r>
        <w:rPr>
          <w:rFonts w:hint="eastAsia" w:ascii="宋体" w:hAnsi="宋体"/>
          <w:sz w:val="24"/>
        </w:rPr>
        <w:t>3、增减了常用脱脂剂适用范围。删除了二氯乙烷、三氯乙烯、四氯乙烯，增加了乙醇、异丙醇、甲酸甲酯。</w:t>
      </w:r>
    </w:p>
    <w:p>
      <w:pPr>
        <w:spacing w:line="420" w:lineRule="exact"/>
        <w:ind w:firstLine="480" w:firstLineChars="200"/>
        <w:rPr>
          <w:rFonts w:hint="eastAsia" w:ascii="宋体" w:hAnsi="宋体"/>
          <w:sz w:val="24"/>
        </w:rPr>
      </w:pPr>
      <w:r>
        <w:rPr>
          <w:rFonts w:hint="eastAsia" w:ascii="宋体" w:hAnsi="宋体"/>
          <w:sz w:val="24"/>
        </w:rPr>
        <w:t>4、增加了脱脂环境的要求。</w:t>
      </w:r>
    </w:p>
    <w:p>
      <w:pPr>
        <w:spacing w:line="420" w:lineRule="exact"/>
        <w:ind w:firstLine="480" w:firstLineChars="200"/>
        <w:rPr>
          <w:rFonts w:hint="eastAsia" w:ascii="宋体" w:hAnsi="宋体"/>
          <w:sz w:val="24"/>
        </w:rPr>
      </w:pPr>
      <w:r>
        <w:rPr>
          <w:rFonts w:hint="eastAsia" w:ascii="宋体" w:hAnsi="宋体"/>
          <w:sz w:val="24"/>
          <w:lang w:val="en-US" w:eastAsia="zh-CN"/>
        </w:rPr>
        <w:t>5</w:t>
      </w:r>
      <w:r>
        <w:rPr>
          <w:rFonts w:hint="eastAsia" w:ascii="宋体" w:hAnsi="宋体"/>
          <w:sz w:val="24"/>
        </w:rPr>
        <w:t>、细化了长输管线应采用通球法脱脂施工内容，增加了长输管线通球清洗后的验收，明确了通球验收检测方式。</w:t>
      </w:r>
    </w:p>
    <w:p>
      <w:pPr>
        <w:spacing w:line="420" w:lineRule="exact"/>
        <w:ind w:firstLine="480" w:firstLineChars="200"/>
        <w:rPr>
          <w:rFonts w:hint="default" w:ascii="宋体" w:hAnsi="宋体" w:eastAsia="宋体"/>
          <w:sz w:val="24"/>
          <w:lang w:val="en-US" w:eastAsia="zh-CN"/>
        </w:rPr>
      </w:pPr>
      <w:r>
        <w:rPr>
          <w:rFonts w:hint="eastAsia" w:ascii="宋体" w:hAnsi="宋体"/>
          <w:sz w:val="24"/>
          <w:lang w:val="en-US" w:eastAsia="zh-CN"/>
        </w:rPr>
        <w:t>6</w:t>
      </w:r>
      <w:r>
        <w:rPr>
          <w:rFonts w:hint="eastAsia" w:ascii="宋体" w:hAnsi="宋体"/>
          <w:sz w:val="24"/>
        </w:rPr>
        <w:t>、修改了脱脂工件表面的含油量定量分析检验标准</w:t>
      </w:r>
      <w:r>
        <w:rPr>
          <w:rFonts w:hint="eastAsia" w:ascii="宋体" w:hAnsi="宋体"/>
          <w:sz w:val="24"/>
          <w:lang w:eastAsia="zh-CN"/>
        </w:rPr>
        <w:t>，</w:t>
      </w:r>
      <w:r>
        <w:rPr>
          <w:rFonts w:hint="eastAsia" w:ascii="宋体" w:hAnsi="宋体"/>
          <w:sz w:val="24"/>
          <w:lang w:val="en-US" w:eastAsia="zh-CN"/>
        </w:rPr>
        <w:t>对脱脂后每 0.1㎡表面纤维颗粒数量做出明确规定。</w:t>
      </w:r>
    </w:p>
    <w:p>
      <w:pPr>
        <w:spacing w:line="420" w:lineRule="exact"/>
        <w:ind w:firstLine="480" w:firstLineChars="200"/>
        <w:rPr>
          <w:rFonts w:hint="eastAsia" w:ascii="宋体" w:hAnsi="宋体"/>
          <w:sz w:val="24"/>
        </w:rPr>
      </w:pPr>
      <w:r>
        <w:rPr>
          <w:rFonts w:hint="eastAsia" w:ascii="宋体" w:hAnsi="宋体"/>
          <w:sz w:val="24"/>
          <w:lang w:val="en-US" w:eastAsia="zh-CN"/>
        </w:rPr>
        <w:t>7</w:t>
      </w:r>
      <w:r>
        <w:rPr>
          <w:rFonts w:hint="eastAsia" w:ascii="宋体" w:hAnsi="宋体"/>
          <w:sz w:val="24"/>
        </w:rPr>
        <w:t>、增加了脱脂作业、</w:t>
      </w:r>
      <w:r>
        <w:rPr>
          <w:rFonts w:ascii="宋体" w:hAnsi="宋体"/>
          <w:sz w:val="24"/>
        </w:rPr>
        <w:t>脱脂剂</w:t>
      </w:r>
      <w:r>
        <w:rPr>
          <w:rFonts w:hint="eastAsia" w:ascii="宋体" w:hAnsi="宋体"/>
          <w:sz w:val="24"/>
        </w:rPr>
        <w:t>配制</w:t>
      </w:r>
      <w:r>
        <w:rPr>
          <w:rFonts w:ascii="宋体" w:hAnsi="宋体"/>
          <w:sz w:val="24"/>
        </w:rPr>
        <w:t>、转移</w:t>
      </w:r>
      <w:r>
        <w:rPr>
          <w:rFonts w:hint="eastAsia" w:ascii="宋体" w:hAnsi="宋体"/>
          <w:sz w:val="24"/>
        </w:rPr>
        <w:t>等相关安全要求。</w:t>
      </w:r>
    </w:p>
    <w:p>
      <w:pPr>
        <w:spacing w:line="420" w:lineRule="exact"/>
        <w:ind w:firstLine="480" w:firstLineChars="200"/>
        <w:rPr>
          <w:rFonts w:hint="eastAsia" w:ascii="宋体" w:hAnsi="宋体"/>
          <w:sz w:val="24"/>
        </w:rPr>
      </w:pPr>
      <w:r>
        <w:rPr>
          <w:rFonts w:hint="eastAsia" w:ascii="宋体" w:hAnsi="宋体"/>
          <w:sz w:val="24"/>
          <w:lang w:val="en-US" w:eastAsia="zh-CN"/>
        </w:rPr>
        <w:t>8</w:t>
      </w:r>
      <w:r>
        <w:rPr>
          <w:rFonts w:hint="eastAsia" w:ascii="宋体" w:hAnsi="宋体"/>
          <w:sz w:val="24"/>
        </w:rPr>
        <w:t>、新增了第9章“环境保护”，制订了本规范在工程建设中的环境保护规定，对脱脂残液收集和处置、脱脂剂泄漏的处置提出要求。</w:t>
      </w:r>
    </w:p>
    <w:p>
      <w:pPr>
        <w:spacing w:line="420" w:lineRule="exact"/>
        <w:ind w:firstLine="480" w:firstLineChars="200"/>
        <w:rPr>
          <w:rFonts w:hint="eastAsia" w:ascii="宋体" w:hAnsi="宋体"/>
          <w:sz w:val="24"/>
        </w:rPr>
      </w:pPr>
      <w:r>
        <w:rPr>
          <w:rFonts w:hint="eastAsia" w:ascii="宋体" w:hAnsi="宋体"/>
          <w:sz w:val="24"/>
          <w:lang w:val="en-US" w:eastAsia="zh-CN"/>
        </w:rPr>
        <w:t>9</w:t>
      </w:r>
      <w:r>
        <w:rPr>
          <w:rFonts w:hint="eastAsia" w:ascii="宋体" w:hAnsi="宋体"/>
          <w:sz w:val="24"/>
        </w:rPr>
        <w:t>、优化了附录A的配方及使用条件，删除了附录B、附录C，在附录D中加入有机溶剂异丙醇、甲酸甲酯的材料相溶性。</w:t>
      </w:r>
    </w:p>
    <w:p>
      <w:pPr>
        <w:spacing w:line="420" w:lineRule="exact"/>
        <w:ind w:firstLine="480" w:firstLineChars="200"/>
        <w:rPr>
          <w:rFonts w:hint="eastAsia" w:ascii="宋体" w:hAnsi="宋体"/>
          <w:sz w:val="24"/>
        </w:rPr>
      </w:pPr>
      <w:r>
        <w:rPr>
          <w:rFonts w:hint="eastAsia" w:ascii="宋体" w:hAnsi="宋体"/>
          <w:sz w:val="24"/>
        </w:rPr>
        <w:t>本规范由工业和信息化部负责管理，由中国石油和化工勘察设计协会施工标准化管理专业委员会负责日常管理，中国化学工程第三建设有限公司负责具体技术内容的解释。执行过程中如有意见和建议，请与中国化学工程第三建设有限公司联系（联系地址：安徽省合肥市经济技术开发区莲花路599号，电话：0551-65608100）。</w:t>
      </w:r>
    </w:p>
    <w:p>
      <w:pPr>
        <w:spacing w:line="420" w:lineRule="exact"/>
        <w:rPr>
          <w:rFonts w:hint="eastAsia" w:ascii="宋体" w:hAnsi="宋体"/>
          <w:sz w:val="24"/>
        </w:rPr>
      </w:pPr>
      <w:r>
        <w:rPr>
          <w:rFonts w:hint="eastAsia" w:ascii="宋体" w:hAnsi="宋体"/>
          <w:sz w:val="24"/>
        </w:rPr>
        <w:t>本规范主编单位、参编单位、主要起草人和主要审查人</w:t>
      </w:r>
    </w:p>
    <w:p>
      <w:pPr>
        <w:keepNext w:val="0"/>
        <w:keepLines w:val="0"/>
        <w:pageBreakBefore w:val="0"/>
        <w:widowControl w:val="0"/>
        <w:kinsoku/>
        <w:wordWrap/>
        <w:overflowPunct/>
        <w:topLinePunct w:val="0"/>
        <w:autoSpaceDE/>
        <w:autoSpaceDN/>
        <w:bidi w:val="0"/>
        <w:adjustRightInd w:val="0"/>
        <w:snapToGrid w:val="0"/>
        <w:spacing w:line="420" w:lineRule="exact"/>
        <w:ind w:left="0" w:leftChars="0" w:firstLine="640" w:firstLineChars="200"/>
        <w:jc w:val="left"/>
        <w:textAlignment w:val="auto"/>
        <w:rPr>
          <w:rFonts w:hint="eastAsia" w:ascii="宋体" w:hAnsi="宋体"/>
          <w:sz w:val="24"/>
          <w:highlight w:val="none"/>
          <w:lang w:val="en-US" w:eastAsia="zh-CN"/>
        </w:rPr>
      </w:pPr>
      <w:r>
        <w:rPr>
          <w:rFonts w:hint="eastAsia" w:ascii="宋体" w:hAnsi="宋体"/>
          <w:spacing w:val="40"/>
          <w:kern w:val="0"/>
          <w:sz w:val="24"/>
          <w:highlight w:val="none"/>
          <w:fitText w:val="1200" w:id="580352118"/>
        </w:rPr>
        <w:t>主编单</w:t>
      </w:r>
      <w:r>
        <w:rPr>
          <w:rFonts w:hint="eastAsia" w:ascii="宋体" w:hAnsi="宋体"/>
          <w:spacing w:val="0"/>
          <w:kern w:val="0"/>
          <w:sz w:val="24"/>
          <w:highlight w:val="none"/>
          <w:fitText w:val="1200" w:id="580352118"/>
        </w:rPr>
        <w:t>位</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val="0"/>
        <w:snapToGrid w:val="0"/>
        <w:spacing w:line="420" w:lineRule="exact"/>
        <w:ind w:left="0" w:leftChars="0" w:firstLine="640" w:firstLineChars="200"/>
        <w:jc w:val="left"/>
        <w:textAlignment w:val="auto"/>
        <w:rPr>
          <w:rFonts w:hint="eastAsia" w:ascii="宋体" w:hAnsi="宋体"/>
          <w:sz w:val="24"/>
          <w:highlight w:val="none"/>
          <w:lang w:val="en-US" w:eastAsia="zh-CN"/>
        </w:rPr>
      </w:pPr>
      <w:r>
        <w:rPr>
          <w:rFonts w:hint="eastAsia" w:ascii="宋体" w:hAnsi="宋体"/>
          <w:spacing w:val="40"/>
          <w:kern w:val="0"/>
          <w:sz w:val="24"/>
          <w:highlight w:val="none"/>
          <w:fitText w:val="1200" w:id="186535134"/>
        </w:rPr>
        <w:t>参编单</w:t>
      </w:r>
      <w:r>
        <w:rPr>
          <w:rFonts w:hint="eastAsia" w:ascii="宋体" w:hAnsi="宋体"/>
          <w:spacing w:val="0"/>
          <w:kern w:val="0"/>
          <w:sz w:val="24"/>
          <w:highlight w:val="none"/>
          <w:fitText w:val="1200" w:id="186535134"/>
        </w:rPr>
        <w:t>位</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val="0"/>
        <w:snapToGrid w:val="0"/>
        <w:spacing w:line="420" w:lineRule="exact"/>
        <w:ind w:left="0" w:leftChars="0" w:firstLine="638" w:firstLineChars="266"/>
        <w:jc w:val="left"/>
        <w:textAlignment w:val="auto"/>
        <w:rPr>
          <w:rFonts w:hint="default" w:ascii="宋体" w:hAnsi="宋体"/>
          <w:sz w:val="24"/>
          <w:highlight w:val="none"/>
          <w:lang w:val="en-US" w:eastAsia="zh-CN"/>
        </w:rPr>
      </w:pPr>
      <w:r>
        <w:rPr>
          <w:rFonts w:hint="eastAsia" w:ascii="宋体" w:hAnsi="宋体"/>
          <w:spacing w:val="0"/>
          <w:kern w:val="0"/>
          <w:sz w:val="24"/>
          <w:highlight w:val="none"/>
          <w:fitText w:val="1200" w:id="2057005066"/>
        </w:rPr>
        <w:t>主要起草人</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val="0"/>
        <w:snapToGrid w:val="0"/>
        <w:spacing w:line="420" w:lineRule="exact"/>
        <w:ind w:left="0" w:leftChars="0" w:firstLine="638" w:firstLineChars="266"/>
        <w:jc w:val="left"/>
        <w:textAlignment w:val="auto"/>
        <w:rPr>
          <w:rFonts w:hint="eastAsia" w:ascii="宋体" w:hAnsi="宋体"/>
          <w:sz w:val="24"/>
          <w:highlight w:val="none"/>
        </w:rPr>
      </w:pPr>
      <w:r>
        <w:rPr>
          <w:rFonts w:hint="eastAsia" w:ascii="宋体" w:hAnsi="宋体"/>
          <w:spacing w:val="0"/>
          <w:kern w:val="0"/>
          <w:sz w:val="24"/>
          <w:highlight w:val="none"/>
          <w:fitText w:val="1200" w:id="1879654271"/>
        </w:rPr>
        <w:t>主要审查人</w:t>
      </w:r>
      <w:r>
        <w:rPr>
          <w:rFonts w:hint="eastAsia" w:ascii="宋体" w:hAnsi="宋体"/>
          <w:sz w:val="24"/>
          <w:highlight w:val="none"/>
        </w:rPr>
        <w:t>：</w:t>
      </w: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left="840" w:leftChars="400" w:firstLine="120" w:firstLineChars="50"/>
        <w:rPr>
          <w:rFonts w:hint="eastAsia" w:ascii="宋体" w:hAnsi="宋体"/>
          <w:sz w:val="24"/>
          <w:szCs w:val="24"/>
        </w:rPr>
      </w:pPr>
    </w:p>
    <w:p>
      <w:pPr>
        <w:pStyle w:val="27"/>
        <w:adjustRightInd w:val="0"/>
        <w:snapToGrid w:val="0"/>
        <w:spacing w:line="360" w:lineRule="auto"/>
        <w:ind w:firstLine="0" w:firstLineChars="0"/>
        <w:rPr>
          <w:rFonts w:hint="eastAsia" w:ascii="宋体" w:hAnsi="宋体"/>
          <w:sz w:val="24"/>
          <w:szCs w:val="24"/>
        </w:rPr>
      </w:pPr>
    </w:p>
    <w:p>
      <w:pPr>
        <w:pStyle w:val="27"/>
        <w:adjustRightInd w:val="0"/>
        <w:snapToGrid w:val="0"/>
        <w:spacing w:line="360" w:lineRule="auto"/>
        <w:ind w:firstLine="0" w:firstLineChars="0"/>
        <w:rPr>
          <w:rFonts w:hint="eastAsia" w:ascii="宋体" w:hAnsi="宋体"/>
          <w:sz w:val="24"/>
          <w:szCs w:val="24"/>
        </w:rPr>
      </w:pPr>
    </w:p>
    <w:p>
      <w:pPr>
        <w:pStyle w:val="27"/>
        <w:adjustRightInd w:val="0"/>
        <w:snapToGrid w:val="0"/>
        <w:spacing w:line="360" w:lineRule="auto"/>
        <w:ind w:left="0" w:leftChars="0" w:firstLine="0" w:firstLineChars="0"/>
        <w:rPr>
          <w:rFonts w:hint="eastAsia" w:ascii="宋体" w:hAnsi="宋体"/>
          <w:b/>
          <w:sz w:val="28"/>
          <w:szCs w:val="28"/>
        </w:rPr>
        <w:sectPr>
          <w:footerReference r:id="rId3" w:type="default"/>
          <w:pgSz w:w="11906" w:h="16838"/>
          <w:pgMar w:top="1440" w:right="1418" w:bottom="1440" w:left="1418" w:header="851" w:footer="992" w:gutter="0"/>
          <w:pgNumType w:chapStyle="4"/>
          <w:cols w:space="720" w:num="1"/>
          <w:docGrid w:type="lines" w:linePitch="312" w:charSpace="0"/>
        </w:sectPr>
      </w:pPr>
    </w:p>
    <w:p>
      <w:pPr>
        <w:pStyle w:val="27"/>
        <w:adjustRightInd w:val="0"/>
        <w:snapToGrid w:val="0"/>
        <w:spacing w:line="360" w:lineRule="auto"/>
        <w:ind w:left="0" w:leftChars="0" w:firstLine="0" w:firstLineChars="0"/>
        <w:jc w:val="both"/>
        <w:rPr>
          <w:rFonts w:hint="eastAsia" w:ascii="宋体" w:hAnsi="宋体"/>
          <w:b/>
          <w:sz w:val="28"/>
          <w:szCs w:val="28"/>
        </w:rPr>
        <w:sectPr>
          <w:type w:val="continuous"/>
          <w:pgSz w:w="11906" w:h="16838"/>
          <w:pgMar w:top="1440" w:right="1418" w:bottom="1440" w:left="1418" w:header="851" w:footer="992" w:gutter="0"/>
          <w:pgNumType w:start="1" w:chapStyle="4"/>
          <w:cols w:space="720" w:num="1"/>
          <w:docGrid w:type="lines" w:linePitch="312" w:charSpace="0"/>
        </w:sectPr>
      </w:pPr>
    </w:p>
    <w:p>
      <w:pPr>
        <w:pStyle w:val="27"/>
        <w:adjustRightInd w:val="0"/>
        <w:snapToGrid w:val="0"/>
        <w:spacing w:line="360" w:lineRule="auto"/>
        <w:ind w:firstLine="0" w:firstLineChars="0"/>
        <w:jc w:val="center"/>
        <w:rPr>
          <w:rFonts w:ascii="宋体" w:hAnsi="宋体"/>
          <w:b/>
          <w:sz w:val="28"/>
          <w:szCs w:val="28"/>
          <w:highlight w:val="yellow"/>
        </w:rPr>
      </w:pPr>
    </w:p>
    <w:p>
      <w:pPr>
        <w:pStyle w:val="27"/>
        <w:adjustRightInd w:val="0"/>
        <w:snapToGrid w:val="0"/>
        <w:spacing w:line="360" w:lineRule="auto"/>
        <w:ind w:firstLine="0" w:firstLineChars="0"/>
        <w:jc w:val="center"/>
        <w:rPr>
          <w:rFonts w:hint="eastAsia" w:ascii="宋体" w:hAnsi="宋体"/>
          <w:b/>
          <w:sz w:val="28"/>
          <w:szCs w:val="28"/>
          <w:highlight w:val="none"/>
        </w:rPr>
      </w:pPr>
      <w:r>
        <w:rPr>
          <w:rFonts w:hint="eastAsia" w:ascii="宋体" w:hAnsi="宋体"/>
          <w:b/>
          <w:sz w:val="28"/>
          <w:szCs w:val="28"/>
          <w:highlight w:val="none"/>
        </w:rPr>
        <w:t>目     次</w:t>
      </w:r>
    </w:p>
    <w:p>
      <w:pPr>
        <w:pStyle w:val="27"/>
        <w:numPr>
          <w:ilvl w:val="0"/>
          <w:numId w:val="1"/>
        </w:numPr>
        <w:tabs>
          <w:tab w:val="left" w:pos="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总则</w:t>
      </w:r>
      <w:r>
        <w:rPr>
          <w:rFonts w:ascii="宋体" w:hAnsi="宋体"/>
          <w:sz w:val="24"/>
          <w:szCs w:val="24"/>
          <w:highlight w:val="none"/>
        </w:rPr>
        <w:t>…………………………………………………………………………………</w:t>
      </w:r>
      <w:r>
        <w:rPr>
          <w:rFonts w:hint="eastAsia" w:ascii="宋体" w:hAnsi="宋体"/>
          <w:sz w:val="24"/>
          <w:szCs w:val="24"/>
          <w:highlight w:val="none"/>
        </w:rPr>
        <w:t>1</w:t>
      </w:r>
    </w:p>
    <w:p>
      <w:pPr>
        <w:pStyle w:val="27"/>
        <w:numPr>
          <w:ilvl w:val="0"/>
          <w:numId w:val="1"/>
        </w:numPr>
        <w:tabs>
          <w:tab w:val="left" w:pos="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术语</w:t>
      </w:r>
      <w:r>
        <w:rPr>
          <w:rFonts w:ascii="宋体" w:hAnsi="宋体"/>
          <w:sz w:val="24"/>
          <w:szCs w:val="24"/>
          <w:highlight w:val="none"/>
        </w:rPr>
        <w:t>…………………………………………………………………………………</w:t>
      </w:r>
      <w:r>
        <w:rPr>
          <w:rFonts w:hint="eastAsia" w:ascii="宋体" w:hAnsi="宋体"/>
          <w:sz w:val="24"/>
          <w:szCs w:val="24"/>
          <w:highlight w:val="none"/>
        </w:rPr>
        <w:t>2</w:t>
      </w:r>
    </w:p>
    <w:p>
      <w:pPr>
        <w:pStyle w:val="27"/>
        <w:numPr>
          <w:ilvl w:val="0"/>
          <w:numId w:val="1"/>
        </w:numPr>
        <w:tabs>
          <w:tab w:val="left" w:pos="0"/>
        </w:tabs>
        <w:adjustRightInd w:val="0"/>
        <w:snapToGrid w:val="0"/>
        <w:spacing w:line="360" w:lineRule="auto"/>
        <w:ind w:left="-1" w:leftChars="-1" w:hanging="1" w:firstLineChars="0"/>
        <w:jc w:val="distribute"/>
        <w:rPr>
          <w:rFonts w:hint="eastAsia" w:ascii="宋体" w:hAnsi="宋体"/>
          <w:sz w:val="24"/>
          <w:szCs w:val="24"/>
          <w:highlight w:val="none"/>
        </w:rPr>
      </w:pPr>
      <w:r>
        <w:rPr>
          <w:rFonts w:hint="eastAsia" w:ascii="宋体" w:hAnsi="宋体"/>
          <w:sz w:val="24"/>
          <w:szCs w:val="24"/>
          <w:highlight w:val="none"/>
        </w:rPr>
        <w:t>基本规定</w:t>
      </w:r>
      <w:r>
        <w:rPr>
          <w:rFonts w:ascii="宋体" w:hAnsi="宋体"/>
          <w:sz w:val="24"/>
          <w:szCs w:val="24"/>
          <w:highlight w:val="none"/>
        </w:rPr>
        <w:t>……………………………………………………………………………</w:t>
      </w:r>
      <w:r>
        <w:rPr>
          <w:rFonts w:hint="eastAsia" w:ascii="宋体" w:hAnsi="宋体"/>
          <w:sz w:val="24"/>
          <w:szCs w:val="24"/>
          <w:highlight w:val="none"/>
        </w:rPr>
        <w:t>3</w:t>
      </w:r>
    </w:p>
    <w:p>
      <w:pPr>
        <w:pStyle w:val="27"/>
        <w:numPr>
          <w:ilvl w:val="0"/>
          <w:numId w:val="1"/>
        </w:numPr>
        <w:tabs>
          <w:tab w:val="left" w:pos="0"/>
        </w:tabs>
        <w:adjustRightInd w:val="0"/>
        <w:snapToGrid w:val="0"/>
        <w:spacing w:line="360" w:lineRule="auto"/>
        <w:ind w:left="-1" w:leftChars="-1" w:hanging="1" w:firstLineChars="0"/>
        <w:jc w:val="distribute"/>
        <w:rPr>
          <w:rFonts w:hint="eastAsia" w:ascii="宋体" w:hAnsi="宋体"/>
          <w:sz w:val="24"/>
          <w:szCs w:val="24"/>
          <w:highlight w:val="none"/>
        </w:rPr>
      </w:pPr>
      <w:r>
        <w:rPr>
          <w:rFonts w:hint="eastAsia" w:ascii="宋体" w:hAnsi="宋体"/>
          <w:sz w:val="24"/>
          <w:szCs w:val="24"/>
          <w:highlight w:val="none"/>
        </w:rPr>
        <w:t>设备的脱脂</w:t>
      </w:r>
      <w:r>
        <w:rPr>
          <w:rFonts w:ascii="宋体" w:hAnsi="宋体"/>
          <w:sz w:val="24"/>
          <w:szCs w:val="24"/>
          <w:highlight w:val="none"/>
        </w:rPr>
        <w:t>…………………………………………………………………………</w:t>
      </w:r>
      <w:r>
        <w:rPr>
          <w:rFonts w:hint="eastAsia" w:ascii="宋体" w:hAnsi="宋体"/>
          <w:sz w:val="24"/>
          <w:szCs w:val="24"/>
          <w:highlight w:val="none"/>
        </w:rPr>
        <w:t>6</w:t>
      </w:r>
    </w:p>
    <w:p>
      <w:pPr>
        <w:pStyle w:val="27"/>
        <w:numPr>
          <w:ilvl w:val="0"/>
          <w:numId w:val="1"/>
        </w:numPr>
        <w:tabs>
          <w:tab w:val="left" w:pos="0"/>
        </w:tabs>
        <w:adjustRightInd w:val="0"/>
        <w:snapToGrid w:val="0"/>
        <w:spacing w:line="360" w:lineRule="auto"/>
        <w:ind w:left="-1" w:leftChars="-1" w:hanging="1" w:firstLineChars="0"/>
        <w:jc w:val="distribute"/>
        <w:rPr>
          <w:rFonts w:hint="eastAsia" w:ascii="宋体" w:hAnsi="宋体"/>
          <w:sz w:val="24"/>
          <w:szCs w:val="24"/>
          <w:highlight w:val="none"/>
        </w:rPr>
      </w:pPr>
      <w:r>
        <w:rPr>
          <w:rFonts w:hint="eastAsia" w:ascii="宋体" w:hAnsi="宋体"/>
          <w:sz w:val="24"/>
          <w:szCs w:val="24"/>
          <w:highlight w:val="none"/>
        </w:rPr>
        <w:t>管道和管道组成件的脱脂</w:t>
      </w:r>
      <w:r>
        <w:rPr>
          <w:rFonts w:ascii="宋体" w:hAnsi="宋体"/>
          <w:sz w:val="24"/>
          <w:szCs w:val="24"/>
          <w:highlight w:val="none"/>
        </w:rPr>
        <w:t>…………………………………………………………</w:t>
      </w:r>
      <w:r>
        <w:rPr>
          <w:rFonts w:hint="eastAsia" w:ascii="宋体" w:hAnsi="宋体"/>
          <w:sz w:val="24"/>
          <w:szCs w:val="24"/>
          <w:highlight w:val="none"/>
          <w:lang w:val="en-US" w:eastAsia="zh-CN"/>
        </w:rPr>
        <w:t>7</w:t>
      </w:r>
    </w:p>
    <w:p>
      <w:pPr>
        <w:pStyle w:val="27"/>
        <w:numPr>
          <w:ilvl w:val="0"/>
          <w:numId w:val="1"/>
        </w:numPr>
        <w:tabs>
          <w:tab w:val="left" w:pos="0"/>
        </w:tabs>
        <w:adjustRightInd w:val="0"/>
        <w:snapToGrid w:val="0"/>
        <w:spacing w:line="360" w:lineRule="auto"/>
        <w:ind w:left="-1" w:leftChars="-1" w:hanging="1" w:firstLineChars="0"/>
        <w:jc w:val="distribute"/>
        <w:rPr>
          <w:rFonts w:hint="eastAsia" w:ascii="宋体" w:hAnsi="宋体"/>
          <w:sz w:val="24"/>
          <w:szCs w:val="24"/>
          <w:highlight w:val="none"/>
        </w:rPr>
      </w:pPr>
      <w:r>
        <w:rPr>
          <w:rFonts w:hint="eastAsia" w:ascii="宋体" w:hAnsi="宋体"/>
          <w:sz w:val="24"/>
          <w:szCs w:val="24"/>
          <w:highlight w:val="none"/>
        </w:rPr>
        <w:t>仪表和仪表组成件的脱脂</w:t>
      </w:r>
      <w:r>
        <w:rPr>
          <w:rFonts w:ascii="宋体" w:hAnsi="宋体"/>
          <w:sz w:val="24"/>
          <w:szCs w:val="24"/>
          <w:highlight w:val="none"/>
        </w:rPr>
        <w:t>…………………………………………………………</w:t>
      </w:r>
      <w:r>
        <w:rPr>
          <w:rFonts w:hint="eastAsia" w:ascii="宋体" w:hAnsi="宋体"/>
          <w:sz w:val="24"/>
          <w:szCs w:val="24"/>
          <w:highlight w:val="none"/>
          <w:lang w:val="en-US" w:eastAsia="zh-CN"/>
        </w:rPr>
        <w:t>9</w:t>
      </w:r>
    </w:p>
    <w:p>
      <w:pPr>
        <w:pStyle w:val="27"/>
        <w:numPr>
          <w:ilvl w:val="0"/>
          <w:numId w:val="1"/>
        </w:numPr>
        <w:tabs>
          <w:tab w:val="left" w:pos="0"/>
        </w:tabs>
        <w:adjustRightInd w:val="0"/>
        <w:snapToGrid w:val="0"/>
        <w:spacing w:line="360" w:lineRule="auto"/>
        <w:ind w:left="-1" w:leftChars="-1" w:hanging="1" w:firstLineChars="0"/>
        <w:jc w:val="distribute"/>
        <w:rPr>
          <w:rFonts w:hint="eastAsia" w:ascii="宋体" w:hAnsi="宋体"/>
          <w:sz w:val="24"/>
          <w:szCs w:val="24"/>
          <w:highlight w:val="none"/>
        </w:rPr>
      </w:pPr>
      <w:r>
        <w:rPr>
          <w:rFonts w:hint="eastAsia" w:ascii="宋体" w:hAnsi="宋体"/>
          <w:sz w:val="24"/>
          <w:szCs w:val="24"/>
          <w:highlight w:val="none"/>
        </w:rPr>
        <w:t>检验</w:t>
      </w:r>
      <w:r>
        <w:rPr>
          <w:rFonts w:ascii="宋体" w:hAnsi="宋体"/>
          <w:sz w:val="24"/>
          <w:szCs w:val="24"/>
          <w:highlight w:val="none"/>
        </w:rPr>
        <w:t>…………………………………………………………………………………</w:t>
      </w:r>
      <w:r>
        <w:rPr>
          <w:rFonts w:hint="eastAsia" w:ascii="宋体" w:hAnsi="宋体"/>
          <w:sz w:val="24"/>
          <w:szCs w:val="24"/>
          <w:highlight w:val="none"/>
        </w:rPr>
        <w:t>1</w:t>
      </w:r>
      <w:r>
        <w:rPr>
          <w:rFonts w:hint="eastAsia" w:ascii="宋体" w:hAnsi="宋体"/>
          <w:sz w:val="24"/>
          <w:szCs w:val="24"/>
          <w:highlight w:val="none"/>
          <w:lang w:val="en-US" w:eastAsia="zh-CN"/>
        </w:rPr>
        <w:t>0</w:t>
      </w:r>
    </w:p>
    <w:p>
      <w:pPr>
        <w:pStyle w:val="27"/>
        <w:numPr>
          <w:ilvl w:val="0"/>
          <w:numId w:val="1"/>
        </w:numPr>
        <w:tabs>
          <w:tab w:val="left" w:pos="0"/>
        </w:tabs>
        <w:adjustRightInd w:val="0"/>
        <w:snapToGrid w:val="0"/>
        <w:spacing w:line="360" w:lineRule="auto"/>
        <w:ind w:left="-1" w:leftChars="-1" w:hanging="1" w:firstLineChars="0"/>
        <w:jc w:val="distribute"/>
        <w:rPr>
          <w:rFonts w:hint="eastAsia" w:ascii="宋体" w:hAnsi="宋体"/>
          <w:sz w:val="24"/>
          <w:szCs w:val="24"/>
          <w:highlight w:val="none"/>
        </w:rPr>
      </w:pPr>
      <w:r>
        <w:rPr>
          <w:rFonts w:hint="eastAsia" w:ascii="宋体" w:hAnsi="宋体"/>
          <w:sz w:val="24"/>
          <w:szCs w:val="24"/>
          <w:highlight w:val="none"/>
        </w:rPr>
        <w:t>安全技术</w:t>
      </w:r>
      <w:r>
        <w:rPr>
          <w:rFonts w:ascii="宋体" w:hAnsi="宋体"/>
          <w:sz w:val="24"/>
          <w:szCs w:val="24"/>
          <w:highlight w:val="none"/>
        </w:rPr>
        <w:t>……………………………………………………………………………</w:t>
      </w:r>
      <w:r>
        <w:rPr>
          <w:rFonts w:hint="eastAsia" w:ascii="宋体" w:hAnsi="宋体"/>
          <w:sz w:val="24"/>
          <w:szCs w:val="24"/>
          <w:highlight w:val="none"/>
        </w:rPr>
        <w:t>1</w:t>
      </w:r>
      <w:r>
        <w:rPr>
          <w:rFonts w:hint="eastAsia" w:ascii="宋体" w:hAnsi="宋体"/>
          <w:sz w:val="24"/>
          <w:szCs w:val="24"/>
          <w:highlight w:val="none"/>
          <w:lang w:val="en-US" w:eastAsia="zh-CN"/>
        </w:rPr>
        <w:t>1</w:t>
      </w:r>
    </w:p>
    <w:p>
      <w:pPr>
        <w:pStyle w:val="27"/>
        <w:numPr>
          <w:ilvl w:val="0"/>
          <w:numId w:val="1"/>
        </w:numPr>
        <w:tabs>
          <w:tab w:val="left" w:pos="0"/>
        </w:tabs>
        <w:adjustRightInd w:val="0"/>
        <w:snapToGrid w:val="0"/>
        <w:spacing w:line="360" w:lineRule="auto"/>
        <w:ind w:left="-1" w:leftChars="-1" w:hanging="1" w:firstLineChars="0"/>
        <w:jc w:val="distribute"/>
        <w:rPr>
          <w:rFonts w:hint="eastAsia" w:ascii="宋体" w:hAnsi="宋体"/>
          <w:sz w:val="24"/>
          <w:szCs w:val="24"/>
          <w:highlight w:val="none"/>
          <w:lang w:val="en-US" w:eastAsia="zh-CN"/>
        </w:rPr>
      </w:pPr>
      <w:r>
        <w:rPr>
          <w:rFonts w:hint="eastAsia" w:ascii="宋体" w:hAnsi="宋体"/>
          <w:sz w:val="24"/>
          <w:szCs w:val="24"/>
          <w:highlight w:val="none"/>
        </w:rPr>
        <w:t>环境保护……………………………………………………………………………</w:t>
      </w:r>
      <w:r>
        <w:rPr>
          <w:rFonts w:hint="eastAsia" w:ascii="宋体" w:hAnsi="宋体"/>
          <w:sz w:val="24"/>
          <w:szCs w:val="24"/>
          <w:highlight w:val="none"/>
          <w:lang w:val="en-US" w:eastAsia="zh-CN"/>
        </w:rPr>
        <w:t>13</w:t>
      </w:r>
    </w:p>
    <w:p>
      <w:pPr>
        <w:tabs>
          <w:tab w:val="left" w:pos="0"/>
        </w:tabs>
        <w:autoSpaceDE w:val="0"/>
        <w:autoSpaceDN w:val="0"/>
        <w:adjustRightInd w:val="0"/>
        <w:spacing w:line="360" w:lineRule="auto"/>
        <w:jc w:val="distribute"/>
        <w:rPr>
          <w:rFonts w:hint="eastAsia" w:ascii="宋体" w:hAnsi="宋体" w:cs="宋体"/>
          <w:kern w:val="0"/>
          <w:sz w:val="24"/>
          <w:highlight w:val="none"/>
        </w:rPr>
      </w:pPr>
      <w:r>
        <w:rPr>
          <w:rFonts w:hint="eastAsia" w:ascii="宋体" w:hAnsi="宋体" w:cs="宋体"/>
          <w:kern w:val="0"/>
          <w:sz w:val="24"/>
          <w:highlight w:val="none"/>
        </w:rPr>
        <w:t>附录A  碱性脱脂液配方及使用条件</w:t>
      </w:r>
      <w:r>
        <w:rPr>
          <w:rFonts w:ascii="宋体" w:hAnsi="宋体" w:cs="宋体"/>
          <w:kern w:val="0"/>
          <w:sz w:val="24"/>
          <w:highlight w:val="none"/>
        </w:rPr>
        <w:t>…………………………………………………</w:t>
      </w:r>
      <w:r>
        <w:rPr>
          <w:rFonts w:hint="eastAsia" w:ascii="宋体" w:hAnsi="宋体" w:cs="宋体"/>
          <w:kern w:val="0"/>
          <w:sz w:val="24"/>
          <w:highlight w:val="none"/>
        </w:rPr>
        <w:t>14</w:t>
      </w:r>
    </w:p>
    <w:p>
      <w:pPr>
        <w:autoSpaceDE w:val="0"/>
        <w:autoSpaceDN w:val="0"/>
        <w:adjustRightInd w:val="0"/>
        <w:spacing w:line="360" w:lineRule="auto"/>
        <w:jc w:val="distribute"/>
        <w:rPr>
          <w:rFonts w:hint="eastAsia" w:ascii="宋体" w:hAnsi="宋体" w:eastAsia="宋体" w:cs="宋体"/>
          <w:kern w:val="0"/>
          <w:sz w:val="24"/>
          <w:highlight w:val="none"/>
          <w:lang w:eastAsia="zh-CN"/>
        </w:rPr>
      </w:pPr>
      <w:r>
        <w:rPr>
          <w:rFonts w:hint="eastAsia" w:ascii="宋体" w:hAnsi="宋体" w:cs="宋体"/>
          <w:kern w:val="0"/>
          <w:sz w:val="24"/>
          <w:highlight w:val="none"/>
        </w:rPr>
        <w:t>附录B  常用有机溶剂与常见合成材料相容性对照表</w:t>
      </w:r>
      <w:r>
        <w:rPr>
          <w:rFonts w:ascii="宋体" w:hAnsi="宋体" w:cs="宋体"/>
          <w:kern w:val="0"/>
          <w:sz w:val="24"/>
          <w:highlight w:val="none"/>
        </w:rPr>
        <w:t>……………………………</w:t>
      </w:r>
      <w:r>
        <w:rPr>
          <w:rFonts w:hint="eastAsia" w:ascii="宋体" w:hAnsi="宋体" w:cs="宋体"/>
          <w:kern w:val="0"/>
          <w:sz w:val="24"/>
          <w:highlight w:val="none"/>
        </w:rPr>
        <w:t>1</w:t>
      </w:r>
      <w:r>
        <w:rPr>
          <w:rFonts w:hint="eastAsia" w:ascii="宋体" w:hAnsi="宋体" w:cs="宋体"/>
          <w:kern w:val="0"/>
          <w:sz w:val="24"/>
          <w:highlight w:val="none"/>
          <w:lang w:val="en-US" w:eastAsia="zh-CN"/>
        </w:rPr>
        <w:t>5</w:t>
      </w:r>
    </w:p>
    <w:p>
      <w:pPr>
        <w:autoSpaceDE w:val="0"/>
        <w:autoSpaceDN w:val="0"/>
        <w:adjustRightInd w:val="0"/>
        <w:spacing w:line="360" w:lineRule="auto"/>
        <w:jc w:val="distribute"/>
        <w:rPr>
          <w:rFonts w:hint="eastAsia" w:ascii="宋体" w:eastAsia="宋体" w:cs="宋体"/>
          <w:kern w:val="0"/>
          <w:sz w:val="24"/>
          <w:highlight w:val="none"/>
          <w:lang w:eastAsia="zh-CN"/>
        </w:rPr>
      </w:pPr>
      <w:r>
        <w:rPr>
          <w:rFonts w:hint="eastAsia" w:ascii="宋体" w:hAnsi="宋体" w:cs="宋体"/>
          <w:kern w:val="0"/>
          <w:sz w:val="24"/>
          <w:highlight w:val="none"/>
        </w:rPr>
        <w:t>附录C  零部件表面油脂残留量测定方法</w:t>
      </w:r>
      <w:r>
        <w:rPr>
          <w:rFonts w:ascii="宋体" w:hAnsi="宋体" w:cs="宋体"/>
          <w:kern w:val="0"/>
          <w:sz w:val="24"/>
          <w:highlight w:val="none"/>
        </w:rPr>
        <w:t>……………………………………………</w:t>
      </w:r>
      <w:r>
        <w:rPr>
          <w:rFonts w:hint="eastAsia" w:ascii="宋体" w:hAnsi="宋体" w:cs="宋体"/>
          <w:kern w:val="0"/>
          <w:sz w:val="24"/>
          <w:highlight w:val="none"/>
        </w:rPr>
        <w:t>1</w:t>
      </w:r>
      <w:r>
        <w:rPr>
          <w:rFonts w:hint="eastAsia" w:ascii="宋体" w:hAnsi="宋体" w:cs="宋体"/>
          <w:kern w:val="0"/>
          <w:sz w:val="24"/>
          <w:highlight w:val="none"/>
          <w:lang w:val="en-US" w:eastAsia="zh-CN"/>
        </w:rPr>
        <w:t>6</w:t>
      </w:r>
    </w:p>
    <w:p>
      <w:pPr>
        <w:tabs>
          <w:tab w:val="left" w:pos="0"/>
        </w:tabs>
        <w:autoSpaceDE w:val="0"/>
        <w:autoSpaceDN w:val="0"/>
        <w:adjustRightInd w:val="0"/>
        <w:spacing w:line="360" w:lineRule="auto"/>
        <w:jc w:val="distribute"/>
        <w:rPr>
          <w:rFonts w:hint="default" w:ascii="宋体" w:hAnsi="宋体" w:eastAsia="宋体" w:cs="黑体"/>
          <w:kern w:val="0"/>
          <w:sz w:val="24"/>
          <w:highlight w:val="none"/>
          <w:lang w:val="en-US" w:eastAsia="zh-CN"/>
        </w:rPr>
      </w:pPr>
      <w:r>
        <w:rPr>
          <w:rFonts w:hint="eastAsia" w:ascii="宋体" w:hAnsi="宋体" w:cs="黑体"/>
          <w:kern w:val="0"/>
          <w:sz w:val="24"/>
          <w:highlight w:val="none"/>
        </w:rPr>
        <w:t>本规范用词说明</w:t>
      </w:r>
      <w:r>
        <w:rPr>
          <w:rFonts w:ascii="宋体" w:hAnsi="宋体" w:cs="黑体"/>
          <w:kern w:val="0"/>
          <w:sz w:val="24"/>
          <w:highlight w:val="none"/>
        </w:rPr>
        <w:t>………………………………………………………</w:t>
      </w:r>
      <w:r>
        <w:rPr>
          <w:rFonts w:hint="eastAsia" w:ascii="宋体" w:hAnsi="宋体" w:cs="黑体"/>
          <w:kern w:val="0"/>
          <w:sz w:val="24"/>
          <w:highlight w:val="none"/>
        </w:rPr>
        <w:t>…</w:t>
      </w:r>
      <w:r>
        <w:rPr>
          <w:rFonts w:ascii="宋体" w:hAnsi="宋体" w:cs="黑体"/>
          <w:kern w:val="0"/>
          <w:sz w:val="24"/>
          <w:highlight w:val="none"/>
        </w:rPr>
        <w:t>…</w:t>
      </w:r>
      <w:r>
        <w:rPr>
          <w:rFonts w:hint="eastAsia" w:ascii="宋体" w:hAnsi="宋体" w:cs="黑体"/>
          <w:kern w:val="0"/>
          <w:sz w:val="24"/>
          <w:highlight w:val="none"/>
        </w:rPr>
        <w:t>…</w:t>
      </w:r>
      <w:r>
        <w:rPr>
          <w:rFonts w:ascii="宋体" w:hAnsi="宋体" w:cs="黑体"/>
          <w:kern w:val="0"/>
          <w:sz w:val="24"/>
          <w:highlight w:val="none"/>
        </w:rPr>
        <w:t>……</w:t>
      </w:r>
      <w:r>
        <w:rPr>
          <w:rFonts w:hint="eastAsia" w:ascii="宋体" w:hAnsi="宋体" w:cs="黑体"/>
          <w:kern w:val="0"/>
          <w:sz w:val="24"/>
          <w:highlight w:val="none"/>
          <w:lang w:val="en-US" w:eastAsia="zh-CN"/>
        </w:rPr>
        <w:t>18</w:t>
      </w:r>
    </w:p>
    <w:p>
      <w:pPr>
        <w:tabs>
          <w:tab w:val="left" w:pos="0"/>
        </w:tabs>
        <w:autoSpaceDE w:val="0"/>
        <w:autoSpaceDN w:val="0"/>
        <w:adjustRightInd w:val="0"/>
        <w:spacing w:line="360" w:lineRule="auto"/>
        <w:jc w:val="distribute"/>
        <w:rPr>
          <w:rFonts w:hint="default" w:ascii="宋体" w:hAnsi="宋体" w:eastAsia="宋体" w:cs="黑体"/>
          <w:kern w:val="0"/>
          <w:sz w:val="24"/>
          <w:highlight w:val="none"/>
          <w:lang w:val="en-US" w:eastAsia="zh-CN"/>
        </w:rPr>
      </w:pPr>
      <w:r>
        <w:rPr>
          <w:rFonts w:hint="eastAsia" w:ascii="宋体" w:hAnsi="宋体" w:cs="黑体"/>
          <w:kern w:val="0"/>
          <w:sz w:val="24"/>
          <w:highlight w:val="none"/>
        </w:rPr>
        <w:t>引用标准名录………………………………………………………………………………</w:t>
      </w:r>
      <w:r>
        <w:rPr>
          <w:rFonts w:hint="eastAsia" w:ascii="宋体" w:hAnsi="宋体" w:cs="黑体"/>
          <w:kern w:val="0"/>
          <w:sz w:val="24"/>
          <w:highlight w:val="none"/>
          <w:lang w:val="en-US" w:eastAsia="zh-CN"/>
        </w:rPr>
        <w:t>19</w:t>
      </w:r>
    </w:p>
    <w:p>
      <w:pPr>
        <w:tabs>
          <w:tab w:val="left" w:pos="0"/>
        </w:tabs>
        <w:autoSpaceDE w:val="0"/>
        <w:autoSpaceDN w:val="0"/>
        <w:adjustRightInd w:val="0"/>
        <w:spacing w:line="360" w:lineRule="auto"/>
        <w:jc w:val="distribute"/>
        <w:rPr>
          <w:rFonts w:hint="eastAsia" w:ascii="宋体" w:hAnsi="宋体" w:eastAsia="宋体" w:cs="黑体"/>
          <w:kern w:val="0"/>
          <w:sz w:val="24"/>
          <w:highlight w:val="none"/>
          <w:lang w:eastAsia="zh-CN"/>
        </w:rPr>
      </w:pPr>
      <w:r>
        <w:rPr>
          <w:rFonts w:hint="eastAsia" w:ascii="宋体" w:hAnsi="宋体" w:cs="黑体"/>
          <w:kern w:val="0"/>
          <w:sz w:val="24"/>
          <w:highlight w:val="none"/>
        </w:rPr>
        <w:t>附：条文说明</w:t>
      </w:r>
      <w:r>
        <w:rPr>
          <w:rFonts w:ascii="宋体" w:hAnsi="宋体" w:cs="黑体"/>
          <w:kern w:val="0"/>
          <w:sz w:val="24"/>
          <w:highlight w:val="none"/>
        </w:rPr>
        <w:t>……………………………………………………………………………</w:t>
      </w:r>
      <w:r>
        <w:rPr>
          <w:rFonts w:hint="eastAsia" w:ascii="宋体" w:hAnsi="宋体" w:cs="黑体"/>
          <w:kern w:val="0"/>
          <w:sz w:val="24"/>
          <w:highlight w:val="none"/>
        </w:rPr>
        <w:t>2</w:t>
      </w:r>
      <w:r>
        <w:rPr>
          <w:rFonts w:hint="eastAsia" w:ascii="宋体" w:hAnsi="宋体" w:cs="黑体"/>
          <w:kern w:val="0"/>
          <w:sz w:val="24"/>
          <w:highlight w:val="none"/>
          <w:lang w:val="en-US" w:eastAsia="zh-CN"/>
        </w:rPr>
        <w:t>0</w:t>
      </w:r>
    </w:p>
    <w:p>
      <w:pPr>
        <w:autoSpaceDE w:val="0"/>
        <w:autoSpaceDN w:val="0"/>
        <w:adjustRightInd w:val="0"/>
        <w:spacing w:line="360" w:lineRule="auto"/>
        <w:jc w:val="left"/>
        <w:rPr>
          <w:rFonts w:hint="eastAsia" w:ascii="宋体" w:hAnsi="宋体" w:cs="宋体"/>
          <w:kern w:val="0"/>
          <w:sz w:val="24"/>
          <w:highlight w:val="none"/>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line="360" w:lineRule="auto"/>
        <w:jc w:val="left"/>
        <w:rPr>
          <w:rFonts w:hint="eastAsia" w:ascii="宋体" w:hAnsi="宋体" w:cs="宋体"/>
          <w:kern w:val="0"/>
          <w:sz w:val="24"/>
          <w:highlight w:val="yellow"/>
        </w:rPr>
      </w:pPr>
    </w:p>
    <w:p>
      <w:pPr>
        <w:autoSpaceDE w:val="0"/>
        <w:autoSpaceDN w:val="0"/>
        <w:adjustRightInd w:val="0"/>
        <w:spacing w:before="156" w:beforeLines="50" w:after="156" w:afterLines="50" w:line="360" w:lineRule="auto"/>
        <w:jc w:val="center"/>
        <w:rPr>
          <w:rFonts w:hint="eastAsia" w:ascii="宋体" w:hAnsi="宋体" w:cs="Arial"/>
          <w:b/>
          <w:kern w:val="0"/>
          <w:sz w:val="28"/>
          <w:szCs w:val="28"/>
          <w:highlight w:val="none"/>
        </w:rPr>
      </w:pPr>
      <w:r>
        <w:rPr>
          <w:rFonts w:ascii="宋体" w:hAnsi="宋体" w:cs="Arial"/>
          <w:b/>
          <w:bCs/>
          <w:kern w:val="0"/>
          <w:sz w:val="28"/>
          <w:szCs w:val="28"/>
          <w:highlight w:val="none"/>
        </w:rPr>
        <w:t>Contents</w:t>
      </w:r>
    </w:p>
    <w:p>
      <w:pPr>
        <w:pStyle w:val="27"/>
        <w:numPr>
          <w:ilvl w:val="0"/>
          <w:numId w:val="2"/>
        </w:numPr>
        <w:tabs>
          <w:tab w:val="left" w:pos="0"/>
          <w:tab w:val="clear" w:pos="108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General provisions</w:t>
      </w:r>
      <w:r>
        <w:rPr>
          <w:rFonts w:ascii="宋体" w:hAnsi="宋体"/>
          <w:sz w:val="24"/>
          <w:szCs w:val="24"/>
          <w:highlight w:val="none"/>
        </w:rPr>
        <w:t>…………………………………………………………………</w:t>
      </w:r>
      <w:r>
        <w:rPr>
          <w:rFonts w:hint="eastAsia" w:ascii="宋体" w:hAnsi="宋体"/>
          <w:sz w:val="24"/>
          <w:szCs w:val="24"/>
          <w:highlight w:val="none"/>
        </w:rPr>
        <w:t>1</w:t>
      </w:r>
    </w:p>
    <w:p>
      <w:pPr>
        <w:pStyle w:val="27"/>
        <w:numPr>
          <w:ilvl w:val="0"/>
          <w:numId w:val="2"/>
        </w:numPr>
        <w:tabs>
          <w:tab w:val="left" w:pos="0"/>
          <w:tab w:val="clear" w:pos="108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Terms</w:t>
      </w:r>
      <w:r>
        <w:rPr>
          <w:rFonts w:ascii="宋体" w:hAnsi="宋体"/>
          <w:sz w:val="24"/>
          <w:szCs w:val="24"/>
          <w:highlight w:val="none"/>
        </w:rPr>
        <w:t>……………………………………………………………………</w:t>
      </w:r>
      <w:r>
        <w:rPr>
          <w:rFonts w:hint="eastAsia" w:ascii="宋体" w:hAnsi="宋体"/>
          <w:sz w:val="24"/>
          <w:szCs w:val="24"/>
          <w:highlight w:val="none"/>
        </w:rPr>
        <w:t>2</w:t>
      </w:r>
    </w:p>
    <w:p>
      <w:pPr>
        <w:pStyle w:val="27"/>
        <w:numPr>
          <w:ilvl w:val="0"/>
          <w:numId w:val="2"/>
        </w:numPr>
        <w:tabs>
          <w:tab w:val="left" w:pos="0"/>
          <w:tab w:val="clear" w:pos="108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G</w:t>
      </w:r>
      <w:r>
        <w:rPr>
          <w:rFonts w:ascii="宋体" w:hAnsi="宋体"/>
          <w:sz w:val="24"/>
          <w:szCs w:val="24"/>
          <w:highlight w:val="none"/>
        </w:rPr>
        <w:t>eneral</w:t>
      </w:r>
      <w:r>
        <w:rPr>
          <w:rFonts w:hint="eastAsia" w:ascii="宋体" w:hAnsi="宋体"/>
          <w:sz w:val="24"/>
          <w:szCs w:val="24"/>
          <w:highlight w:val="none"/>
        </w:rPr>
        <w:t xml:space="preserve"> requirement</w:t>
      </w:r>
      <w:r>
        <w:rPr>
          <w:rFonts w:ascii="宋体" w:hAnsi="宋体"/>
          <w:sz w:val="24"/>
          <w:szCs w:val="24"/>
          <w:highlight w:val="none"/>
        </w:rPr>
        <w:t>………………………………………………………………</w:t>
      </w:r>
      <w:r>
        <w:rPr>
          <w:rFonts w:hint="eastAsia" w:ascii="宋体" w:hAnsi="宋体"/>
          <w:sz w:val="24"/>
          <w:szCs w:val="24"/>
          <w:highlight w:val="none"/>
        </w:rPr>
        <w:t xml:space="preserve">3 </w:t>
      </w:r>
    </w:p>
    <w:p>
      <w:pPr>
        <w:pStyle w:val="27"/>
        <w:numPr>
          <w:ilvl w:val="0"/>
          <w:numId w:val="2"/>
        </w:numPr>
        <w:tabs>
          <w:tab w:val="left" w:pos="0"/>
          <w:tab w:val="clear" w:pos="108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Degreasing of equipment</w:t>
      </w:r>
      <w:r>
        <w:rPr>
          <w:rFonts w:ascii="宋体" w:hAnsi="宋体"/>
          <w:sz w:val="24"/>
          <w:szCs w:val="24"/>
          <w:highlight w:val="none"/>
        </w:rPr>
        <w:t>…………………………………………………………</w:t>
      </w:r>
      <w:r>
        <w:rPr>
          <w:rFonts w:hint="eastAsia" w:ascii="宋体" w:hAnsi="宋体"/>
          <w:sz w:val="24"/>
          <w:szCs w:val="24"/>
          <w:highlight w:val="none"/>
        </w:rPr>
        <w:t>6</w:t>
      </w:r>
    </w:p>
    <w:p>
      <w:pPr>
        <w:pStyle w:val="27"/>
        <w:numPr>
          <w:ilvl w:val="0"/>
          <w:numId w:val="2"/>
        </w:numPr>
        <w:tabs>
          <w:tab w:val="left" w:pos="0"/>
          <w:tab w:val="clear" w:pos="108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Degreasing for Pipe and Piping Component</w:t>
      </w:r>
      <w:r>
        <w:rPr>
          <w:rFonts w:ascii="宋体" w:hAnsi="宋体"/>
          <w:sz w:val="24"/>
          <w:szCs w:val="24"/>
          <w:highlight w:val="none"/>
        </w:rPr>
        <w:t>……………………………………</w:t>
      </w:r>
      <w:r>
        <w:rPr>
          <w:rFonts w:hint="eastAsia" w:ascii="宋体" w:hAnsi="宋体"/>
          <w:sz w:val="24"/>
          <w:szCs w:val="24"/>
          <w:highlight w:val="none"/>
          <w:lang w:val="en-US" w:eastAsia="zh-CN"/>
        </w:rPr>
        <w:t>7</w:t>
      </w:r>
    </w:p>
    <w:p>
      <w:pPr>
        <w:pStyle w:val="27"/>
        <w:numPr>
          <w:ilvl w:val="0"/>
          <w:numId w:val="2"/>
        </w:numPr>
        <w:tabs>
          <w:tab w:val="left" w:pos="0"/>
          <w:tab w:val="clear" w:pos="108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Degreasing for Instrument and Instrument Component</w:t>
      </w:r>
      <w:r>
        <w:rPr>
          <w:rFonts w:ascii="宋体" w:hAnsi="宋体"/>
          <w:sz w:val="24"/>
          <w:szCs w:val="24"/>
          <w:highlight w:val="none"/>
        </w:rPr>
        <w:t>………………………</w:t>
      </w:r>
      <w:r>
        <w:rPr>
          <w:rFonts w:hint="eastAsia" w:ascii="宋体" w:hAnsi="宋体"/>
          <w:sz w:val="24"/>
          <w:szCs w:val="24"/>
          <w:highlight w:val="none"/>
          <w:lang w:val="en-US" w:eastAsia="zh-CN"/>
        </w:rPr>
        <w:t>9</w:t>
      </w:r>
    </w:p>
    <w:p>
      <w:pPr>
        <w:pStyle w:val="27"/>
        <w:numPr>
          <w:ilvl w:val="0"/>
          <w:numId w:val="2"/>
        </w:numPr>
        <w:tabs>
          <w:tab w:val="left" w:pos="0"/>
          <w:tab w:val="clear" w:pos="108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Inspection</w:t>
      </w:r>
      <w:r>
        <w:rPr>
          <w:rFonts w:ascii="宋体" w:hAnsi="宋体"/>
          <w:sz w:val="24"/>
          <w:szCs w:val="24"/>
          <w:highlight w:val="none"/>
        </w:rPr>
        <w:t>…………………………………………………………………………</w:t>
      </w:r>
      <w:r>
        <w:rPr>
          <w:rFonts w:hint="eastAsia" w:ascii="宋体" w:hAnsi="宋体"/>
          <w:sz w:val="24"/>
          <w:szCs w:val="24"/>
          <w:highlight w:val="none"/>
        </w:rPr>
        <w:t>1</w:t>
      </w:r>
      <w:r>
        <w:rPr>
          <w:rFonts w:hint="eastAsia" w:ascii="宋体" w:hAnsi="宋体"/>
          <w:sz w:val="24"/>
          <w:szCs w:val="24"/>
          <w:highlight w:val="none"/>
          <w:lang w:val="en-US" w:eastAsia="zh-CN"/>
        </w:rPr>
        <w:t>0</w:t>
      </w:r>
    </w:p>
    <w:p>
      <w:pPr>
        <w:pStyle w:val="27"/>
        <w:numPr>
          <w:ilvl w:val="0"/>
          <w:numId w:val="2"/>
        </w:numPr>
        <w:tabs>
          <w:tab w:val="left" w:pos="0"/>
          <w:tab w:val="clear" w:pos="1080"/>
        </w:tabs>
        <w:adjustRightInd w:val="0"/>
        <w:snapToGrid w:val="0"/>
        <w:spacing w:line="360" w:lineRule="auto"/>
        <w:ind w:left="0" w:firstLine="0" w:firstLineChars="0"/>
        <w:jc w:val="distribute"/>
        <w:rPr>
          <w:rFonts w:hint="eastAsia" w:ascii="宋体" w:hAnsi="宋体"/>
          <w:sz w:val="24"/>
          <w:szCs w:val="24"/>
          <w:highlight w:val="none"/>
        </w:rPr>
      </w:pPr>
      <w:r>
        <w:rPr>
          <w:rFonts w:hint="eastAsia" w:ascii="宋体" w:hAnsi="宋体"/>
          <w:sz w:val="24"/>
          <w:szCs w:val="24"/>
          <w:highlight w:val="none"/>
        </w:rPr>
        <w:t>Safety Technology</w:t>
      </w:r>
      <w:r>
        <w:rPr>
          <w:rFonts w:ascii="宋体" w:hAnsi="宋体"/>
          <w:sz w:val="24"/>
          <w:szCs w:val="24"/>
          <w:highlight w:val="none"/>
        </w:rPr>
        <w:t>…………………………………………………………………</w:t>
      </w:r>
      <w:r>
        <w:rPr>
          <w:rFonts w:hint="eastAsia" w:ascii="宋体" w:hAnsi="宋体"/>
          <w:sz w:val="24"/>
          <w:szCs w:val="24"/>
          <w:highlight w:val="none"/>
        </w:rPr>
        <w:t>1</w:t>
      </w:r>
      <w:r>
        <w:rPr>
          <w:rFonts w:hint="eastAsia" w:ascii="宋体" w:hAnsi="宋体"/>
          <w:sz w:val="24"/>
          <w:szCs w:val="24"/>
          <w:highlight w:val="none"/>
          <w:lang w:val="en-US" w:eastAsia="zh-CN"/>
        </w:rPr>
        <w:t>1</w:t>
      </w:r>
    </w:p>
    <w:p>
      <w:pPr>
        <w:tabs>
          <w:tab w:val="left" w:pos="0"/>
        </w:tabs>
        <w:autoSpaceDE w:val="0"/>
        <w:autoSpaceDN w:val="0"/>
        <w:adjustRightInd w:val="0"/>
        <w:spacing w:line="360" w:lineRule="auto"/>
        <w:jc w:val="left"/>
        <w:rPr>
          <w:rFonts w:hint="default" w:ascii="宋体" w:hAnsi="宋体" w:eastAsia="宋体" w:cs="宋体"/>
          <w:kern w:val="0"/>
          <w:sz w:val="24"/>
          <w:highlight w:val="none"/>
          <w:lang w:val="en-US" w:eastAsia="zh-CN"/>
        </w:rPr>
      </w:pPr>
      <w:r>
        <w:rPr>
          <w:rFonts w:hint="eastAsia" w:ascii="宋体" w:hAnsi="宋体" w:cs="宋体"/>
          <w:kern w:val="0"/>
          <w:sz w:val="24"/>
          <w:highlight w:val="none"/>
        </w:rPr>
        <w:t xml:space="preserve">9  </w:t>
      </w:r>
      <w:r>
        <w:rPr>
          <w:rFonts w:hint="eastAsia" w:ascii="宋体" w:hAnsi="宋体" w:cs="宋体"/>
          <w:kern w:val="0"/>
          <w:sz w:val="24"/>
          <w:highlight w:val="none"/>
          <w:lang w:val="en-US" w:eastAsia="zh-CN"/>
        </w:rPr>
        <w:t xml:space="preserve"> Environmental protection</w:t>
      </w:r>
      <w:r>
        <w:rPr>
          <w:rFonts w:ascii="宋体" w:hAnsi="宋体"/>
          <w:sz w:val="24"/>
          <w:highlight w:val="none"/>
        </w:rPr>
        <w:t>…</w:t>
      </w:r>
      <w:r>
        <w:rPr>
          <w:rFonts w:ascii="宋体" w:hAnsi="宋体"/>
          <w:sz w:val="24"/>
          <w:szCs w:val="24"/>
          <w:highlight w:val="none"/>
        </w:rPr>
        <w:t>…………………………………………………………</w:t>
      </w:r>
      <w:r>
        <w:rPr>
          <w:rFonts w:hint="eastAsia" w:ascii="宋体" w:hAnsi="宋体"/>
          <w:sz w:val="24"/>
          <w:szCs w:val="24"/>
          <w:highlight w:val="none"/>
          <w:lang w:val="en-US" w:eastAsia="zh-CN"/>
        </w:rPr>
        <w:t>13</w:t>
      </w:r>
    </w:p>
    <w:p>
      <w:pPr>
        <w:tabs>
          <w:tab w:val="left" w:pos="0"/>
        </w:tabs>
        <w:autoSpaceDE w:val="0"/>
        <w:autoSpaceDN w:val="0"/>
        <w:adjustRightInd w:val="0"/>
        <w:spacing w:line="360" w:lineRule="auto"/>
        <w:jc w:val="distribute"/>
        <w:rPr>
          <w:rFonts w:hint="eastAsia" w:ascii="宋体" w:hAnsi="宋体" w:cs="宋体"/>
          <w:kern w:val="0"/>
          <w:sz w:val="24"/>
          <w:highlight w:val="none"/>
        </w:rPr>
      </w:pPr>
      <w:r>
        <w:rPr>
          <w:rFonts w:hint="eastAsia" w:ascii="宋体" w:hAnsi="宋体" w:cs="宋体"/>
          <w:spacing w:val="0"/>
          <w:w w:val="96"/>
          <w:kern w:val="0"/>
          <w:sz w:val="24"/>
          <w:highlight w:val="none"/>
          <w:fitText w:val="1152" w:id="238968744"/>
        </w:rPr>
        <w:t>Appendix A</w:t>
      </w:r>
      <w:r>
        <w:rPr>
          <w:rFonts w:hint="eastAsia" w:ascii="宋体" w:hAnsi="宋体" w:cs="宋体"/>
          <w:kern w:val="0"/>
          <w:sz w:val="24"/>
          <w:highlight w:val="none"/>
        </w:rPr>
        <w:t xml:space="preserve">  Recipe and using conditions for alkaline degreasing solution</w:t>
      </w:r>
      <w:r>
        <w:rPr>
          <w:rFonts w:ascii="宋体" w:hAnsi="宋体"/>
          <w:sz w:val="24"/>
          <w:highlight w:val="none"/>
        </w:rPr>
        <w:t>…</w:t>
      </w:r>
      <w:r>
        <w:rPr>
          <w:rFonts w:hint="eastAsia" w:ascii="宋体" w:hAnsi="宋体" w:cs="宋体"/>
          <w:kern w:val="0"/>
          <w:sz w:val="24"/>
          <w:highlight w:val="none"/>
        </w:rPr>
        <w:t>14</w:t>
      </w:r>
    </w:p>
    <w:p>
      <w:pPr>
        <w:tabs>
          <w:tab w:val="left" w:pos="0"/>
        </w:tabs>
        <w:autoSpaceDE w:val="0"/>
        <w:autoSpaceDN w:val="0"/>
        <w:adjustRightInd w:val="0"/>
        <w:spacing w:line="360" w:lineRule="auto"/>
        <w:jc w:val="distribute"/>
        <w:rPr>
          <w:rFonts w:hint="eastAsia" w:ascii="宋体" w:hAnsi="宋体" w:cs="黑体"/>
          <w:kern w:val="0"/>
          <w:sz w:val="24"/>
          <w:highlight w:val="none"/>
        </w:rPr>
      </w:pPr>
      <w:r>
        <w:rPr>
          <w:rFonts w:hint="eastAsia" w:ascii="宋体" w:hAnsi="宋体" w:cs="宋体"/>
          <w:spacing w:val="0"/>
          <w:w w:val="96"/>
          <w:kern w:val="0"/>
          <w:sz w:val="24"/>
          <w:highlight w:val="none"/>
          <w:fitText w:val="1152" w:id="1493057161"/>
        </w:rPr>
        <w:t xml:space="preserve">Appendix </w:t>
      </w:r>
      <w:r>
        <w:rPr>
          <w:rFonts w:hint="eastAsia" w:ascii="宋体" w:hAnsi="宋体" w:cs="宋体"/>
          <w:spacing w:val="0"/>
          <w:w w:val="96"/>
          <w:kern w:val="0"/>
          <w:sz w:val="24"/>
          <w:highlight w:val="none"/>
          <w:fitText w:val="1152" w:id="1493057161"/>
          <w:lang w:val="en-US" w:eastAsia="zh-CN"/>
        </w:rPr>
        <w:t>B</w:t>
      </w:r>
      <w:r>
        <w:rPr>
          <w:rFonts w:hint="eastAsia" w:ascii="宋体" w:hAnsi="宋体" w:cs="黑体"/>
          <w:kern w:val="0"/>
          <w:sz w:val="24"/>
          <w:highlight w:val="none"/>
        </w:rPr>
        <w:t xml:space="preserve">  Boiling point and decomposition temperature for organic solvent in common use</w:t>
      </w:r>
      <w:r>
        <w:rPr>
          <w:rFonts w:ascii="宋体" w:hAnsi="宋体" w:cs="黑体"/>
          <w:kern w:val="0"/>
          <w:sz w:val="24"/>
          <w:highlight w:val="none"/>
        </w:rPr>
        <w:t>……………………………………………………………………………</w:t>
      </w:r>
      <w:r>
        <w:rPr>
          <w:rFonts w:hint="eastAsia" w:ascii="宋体" w:hAnsi="宋体" w:cs="黑体"/>
          <w:kern w:val="0"/>
          <w:sz w:val="24"/>
          <w:highlight w:val="none"/>
        </w:rPr>
        <w:t>1</w:t>
      </w:r>
      <w:r>
        <w:rPr>
          <w:rFonts w:hint="eastAsia" w:ascii="宋体" w:hAnsi="宋体" w:cs="黑体"/>
          <w:kern w:val="0"/>
          <w:sz w:val="24"/>
          <w:highlight w:val="none"/>
          <w:lang w:val="en-US" w:eastAsia="zh-CN"/>
        </w:rPr>
        <w:t>5</w:t>
      </w:r>
      <w:r>
        <w:rPr>
          <w:rFonts w:hint="eastAsia" w:ascii="宋体" w:hAnsi="宋体" w:cs="黑体"/>
          <w:kern w:val="0"/>
          <w:sz w:val="24"/>
          <w:highlight w:val="none"/>
        </w:rPr>
        <w:t xml:space="preserve"> </w:t>
      </w:r>
    </w:p>
    <w:p>
      <w:pPr>
        <w:tabs>
          <w:tab w:val="left" w:pos="0"/>
        </w:tabs>
        <w:autoSpaceDE w:val="0"/>
        <w:autoSpaceDN w:val="0"/>
        <w:adjustRightInd w:val="0"/>
        <w:spacing w:line="360" w:lineRule="auto"/>
        <w:jc w:val="distribute"/>
        <w:rPr>
          <w:rFonts w:hint="eastAsia" w:ascii="宋体" w:hAnsi="宋体" w:eastAsia="宋体" w:cs="宋体"/>
          <w:kern w:val="0"/>
          <w:sz w:val="24"/>
          <w:highlight w:val="none"/>
          <w:lang w:eastAsia="zh-CN"/>
        </w:rPr>
      </w:pPr>
      <w:r>
        <w:rPr>
          <w:rFonts w:hint="eastAsia" w:ascii="宋体" w:hAnsi="宋体" w:cs="宋体"/>
          <w:spacing w:val="0"/>
          <w:w w:val="96"/>
          <w:kern w:val="0"/>
          <w:sz w:val="24"/>
          <w:highlight w:val="none"/>
          <w:fitText w:val="1152" w:id="644550933"/>
        </w:rPr>
        <w:t>Appendix</w:t>
      </w:r>
      <w:r>
        <w:rPr>
          <w:rFonts w:hint="eastAsia" w:ascii="宋体" w:hAnsi="宋体" w:cs="宋体"/>
          <w:spacing w:val="0"/>
          <w:w w:val="96"/>
          <w:kern w:val="0"/>
          <w:sz w:val="24"/>
          <w:highlight w:val="none"/>
          <w:fitText w:val="1152" w:id="644550933"/>
          <w:lang w:val="en-US" w:eastAsia="zh-CN"/>
        </w:rPr>
        <w:t xml:space="preserve"> </w:t>
      </w:r>
      <w:r>
        <w:rPr>
          <w:rFonts w:hint="eastAsia" w:ascii="宋体" w:hAnsi="宋体" w:cs="宋体"/>
          <w:spacing w:val="0"/>
          <w:w w:val="96"/>
          <w:kern w:val="0"/>
          <w:sz w:val="24"/>
          <w:highlight w:val="none"/>
          <w:fitText w:val="1152" w:id="644550933"/>
        </w:rPr>
        <w:t>C</w:t>
      </w:r>
      <w:r>
        <w:rPr>
          <w:rFonts w:hint="eastAsia" w:ascii="宋体" w:hAnsi="宋体" w:cs="宋体"/>
          <w:kern w:val="0"/>
          <w:sz w:val="24"/>
          <w:highlight w:val="none"/>
          <w:lang w:val="en-US" w:eastAsia="zh-CN"/>
        </w:rPr>
        <w:t xml:space="preserve"> </w:t>
      </w:r>
      <w:r>
        <w:rPr>
          <w:rFonts w:hint="eastAsia" w:ascii="宋体" w:hAnsi="宋体" w:cs="宋体"/>
          <w:kern w:val="0"/>
          <w:sz w:val="24"/>
          <w:highlight w:val="none"/>
        </w:rPr>
        <w:t xml:space="preserve"> Measurement</w:t>
      </w:r>
      <w:r>
        <w:rPr>
          <w:rFonts w:hint="eastAsia" w:ascii="宋体" w:hAnsi="宋体" w:cs="宋体"/>
          <w:kern w:val="0"/>
          <w:sz w:val="24"/>
          <w:highlight w:val="none"/>
          <w:lang w:val="en-US" w:eastAsia="zh-CN"/>
        </w:rPr>
        <w:t xml:space="preserve"> </w:t>
      </w:r>
      <w:r>
        <w:rPr>
          <w:rFonts w:hint="eastAsia" w:ascii="宋体" w:hAnsi="宋体" w:cs="宋体"/>
          <w:kern w:val="0"/>
          <w:sz w:val="24"/>
          <w:highlight w:val="none"/>
        </w:rPr>
        <w:t>method for residual quantity of parts surface  grease………………………………………………………………………………………1</w:t>
      </w:r>
      <w:r>
        <w:rPr>
          <w:rFonts w:hint="eastAsia" w:ascii="宋体" w:hAnsi="宋体" w:cs="宋体"/>
          <w:kern w:val="0"/>
          <w:sz w:val="24"/>
          <w:highlight w:val="none"/>
          <w:lang w:val="en-US" w:eastAsia="zh-CN"/>
        </w:rPr>
        <w:t>6</w:t>
      </w:r>
    </w:p>
    <w:p>
      <w:pPr>
        <w:tabs>
          <w:tab w:val="left" w:pos="0"/>
        </w:tabs>
        <w:autoSpaceDE w:val="0"/>
        <w:autoSpaceDN w:val="0"/>
        <w:adjustRightInd w:val="0"/>
        <w:spacing w:line="360" w:lineRule="auto"/>
        <w:jc w:val="distribute"/>
        <w:rPr>
          <w:rFonts w:hint="default" w:ascii="宋体" w:hAnsi="宋体" w:eastAsia="宋体" w:cs="黑体"/>
          <w:kern w:val="0"/>
          <w:sz w:val="24"/>
          <w:highlight w:val="none"/>
          <w:lang w:val="en-US" w:eastAsia="zh-CN"/>
        </w:rPr>
      </w:pPr>
      <w:r>
        <w:rPr>
          <w:rFonts w:hint="eastAsia" w:ascii="宋体" w:hAnsi="宋体" w:cs="黑体"/>
          <w:kern w:val="0"/>
          <w:sz w:val="24"/>
          <w:highlight w:val="none"/>
        </w:rPr>
        <w:t xml:space="preserve">Explanation of wording in this </w:t>
      </w:r>
      <w:r>
        <w:rPr>
          <w:rFonts w:hint="eastAsia" w:ascii="宋体" w:hAnsi="宋体" w:cs="黑体"/>
          <w:kern w:val="0"/>
          <w:sz w:val="24"/>
          <w:highlight w:val="none"/>
          <w:lang w:val="en-US" w:eastAsia="zh-CN"/>
        </w:rPr>
        <w:t>standard</w:t>
      </w:r>
      <w:r>
        <w:rPr>
          <w:rFonts w:hint="eastAsia" w:ascii="宋体" w:hAnsi="宋体" w:cs="黑体"/>
          <w:kern w:val="0"/>
          <w:sz w:val="24"/>
          <w:highlight w:val="none"/>
        </w:rPr>
        <w:t>……………………………………………</w:t>
      </w:r>
      <w:r>
        <w:rPr>
          <w:rFonts w:hint="eastAsia" w:ascii="宋体" w:hAnsi="宋体" w:cs="黑体"/>
          <w:kern w:val="0"/>
          <w:sz w:val="24"/>
          <w:highlight w:val="none"/>
          <w:lang w:val="en-US" w:eastAsia="zh-CN"/>
        </w:rPr>
        <w:t>18</w:t>
      </w:r>
    </w:p>
    <w:p>
      <w:pPr>
        <w:tabs>
          <w:tab w:val="left" w:pos="0"/>
        </w:tabs>
        <w:autoSpaceDE w:val="0"/>
        <w:autoSpaceDN w:val="0"/>
        <w:adjustRightInd w:val="0"/>
        <w:spacing w:line="360" w:lineRule="auto"/>
        <w:jc w:val="distribute"/>
        <w:rPr>
          <w:rFonts w:hint="default" w:ascii="宋体" w:hAnsi="宋体" w:eastAsia="宋体" w:cs="黑体"/>
          <w:kern w:val="0"/>
          <w:sz w:val="24"/>
          <w:highlight w:val="none"/>
          <w:lang w:val="en-US" w:eastAsia="zh-CN"/>
        </w:rPr>
      </w:pPr>
      <w:r>
        <w:rPr>
          <w:rFonts w:hint="eastAsia" w:ascii="宋体" w:hAnsi="宋体" w:cs="黑体"/>
          <w:kern w:val="0"/>
          <w:sz w:val="24"/>
          <w:highlight w:val="none"/>
          <w:lang w:val="en-US" w:eastAsia="zh-CN"/>
        </w:rPr>
        <w:t>Normative</w:t>
      </w:r>
      <w:r>
        <w:rPr>
          <w:rFonts w:hint="eastAsia" w:ascii="宋体" w:hAnsi="宋体" w:cs="黑体"/>
          <w:kern w:val="0"/>
          <w:sz w:val="24"/>
          <w:highlight w:val="none"/>
        </w:rPr>
        <w:t xml:space="preserve"> standards……………………………………………………………</w:t>
      </w:r>
      <w:r>
        <w:rPr>
          <w:rFonts w:hint="eastAsia" w:ascii="宋体" w:hAnsi="宋体" w:cs="黑体"/>
          <w:kern w:val="0"/>
          <w:sz w:val="24"/>
          <w:highlight w:val="none"/>
          <w:lang w:val="en-US" w:eastAsia="zh-CN"/>
        </w:rPr>
        <w:t>19</w:t>
      </w:r>
    </w:p>
    <w:p>
      <w:pPr>
        <w:tabs>
          <w:tab w:val="left" w:pos="0"/>
        </w:tabs>
        <w:autoSpaceDE w:val="0"/>
        <w:autoSpaceDN w:val="0"/>
        <w:adjustRightInd w:val="0"/>
        <w:spacing w:line="360" w:lineRule="auto"/>
        <w:jc w:val="distribute"/>
        <w:rPr>
          <w:rFonts w:hint="eastAsia" w:ascii="宋体" w:hAnsi="宋体" w:eastAsia="宋体" w:cs="黑体"/>
          <w:kern w:val="0"/>
          <w:sz w:val="24"/>
          <w:highlight w:val="none"/>
          <w:lang w:eastAsia="zh-CN"/>
        </w:rPr>
      </w:pPr>
      <w:r>
        <w:rPr>
          <w:rFonts w:hint="eastAsia" w:ascii="宋体" w:hAnsi="宋体" w:cs="黑体"/>
          <w:kern w:val="0"/>
          <w:sz w:val="24"/>
          <w:highlight w:val="none"/>
        </w:rPr>
        <w:t xml:space="preserve">Addition: Explanation of </w:t>
      </w:r>
      <w:r>
        <w:rPr>
          <w:rFonts w:hint="eastAsia" w:ascii="宋体" w:hAnsi="宋体" w:cs="黑体"/>
          <w:kern w:val="0"/>
          <w:sz w:val="24"/>
          <w:highlight w:val="none"/>
          <w:lang w:val="en-US" w:eastAsia="zh-CN"/>
        </w:rPr>
        <w:t xml:space="preserve">the </w:t>
      </w:r>
      <w:r>
        <w:rPr>
          <w:rFonts w:hint="eastAsia" w:ascii="宋体" w:hAnsi="宋体" w:cs="黑体"/>
          <w:kern w:val="0"/>
          <w:sz w:val="24"/>
          <w:highlight w:val="none"/>
        </w:rPr>
        <w:t xml:space="preserve">provisions </w:t>
      </w:r>
      <w:r>
        <w:rPr>
          <w:rFonts w:ascii="宋体" w:hAnsi="宋体" w:cs="黑体"/>
          <w:kern w:val="0"/>
          <w:sz w:val="24"/>
          <w:highlight w:val="none"/>
        </w:rPr>
        <w:t>……………………………………………</w:t>
      </w:r>
      <w:r>
        <w:rPr>
          <w:rFonts w:hint="eastAsia" w:ascii="宋体" w:hAnsi="宋体" w:cs="黑体"/>
          <w:kern w:val="0"/>
          <w:sz w:val="24"/>
          <w:highlight w:val="none"/>
        </w:rPr>
        <w:t>2</w:t>
      </w:r>
      <w:r>
        <w:rPr>
          <w:rFonts w:hint="eastAsia" w:ascii="宋体" w:hAnsi="宋体" w:cs="黑体"/>
          <w:kern w:val="0"/>
          <w:sz w:val="24"/>
          <w:highlight w:val="none"/>
          <w:lang w:val="en-US" w:eastAsia="zh-CN"/>
        </w:rPr>
        <w:t>0</w:t>
      </w:r>
    </w:p>
    <w:p>
      <w:pPr>
        <w:autoSpaceDE w:val="0"/>
        <w:autoSpaceDN w:val="0"/>
        <w:adjustRightInd w:val="0"/>
        <w:spacing w:line="360" w:lineRule="auto"/>
        <w:jc w:val="distribute"/>
        <w:rPr>
          <w:rFonts w:hint="eastAsia" w:ascii="宋体" w:hAnsi="宋体" w:cs="宋体"/>
          <w:kern w:val="0"/>
          <w:sz w:val="24"/>
          <w:highlight w:val="none"/>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before="312" w:beforeLines="100" w:after="312" w:afterLines="100" w:line="360" w:lineRule="auto"/>
        <w:rPr>
          <w:rFonts w:hint="eastAsia" w:ascii="宋体" w:hAnsi="宋体" w:cs="黑体"/>
          <w:b/>
          <w:color w:val="FFFFFF"/>
          <w:kern w:val="0"/>
          <w:sz w:val="28"/>
          <w:szCs w:val="28"/>
        </w:rPr>
        <w:sectPr>
          <w:pgSz w:w="11906" w:h="16838"/>
          <w:pgMar w:top="1440" w:right="1418" w:bottom="1440" w:left="1418" w:header="851" w:footer="992" w:gutter="0"/>
          <w:pgNumType w:start="1" w:chapStyle="4"/>
          <w:cols w:space="720" w:num="1"/>
          <w:docGrid w:type="lines" w:linePitch="312" w:charSpace="0"/>
        </w:sect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ascii="宋体" w:hAnsi="宋体" w:cs="黑体"/>
          <w:b/>
          <w:kern w:val="0"/>
          <w:sz w:val="28"/>
          <w:szCs w:val="28"/>
        </w:rPr>
        <w:t>1</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总</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则</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1.0.1</w:t>
      </w:r>
      <w:r>
        <w:rPr>
          <w:rFonts w:hint="eastAsia" w:ascii="宋体" w:hAnsi="宋体"/>
          <w:color w:val="000000"/>
          <w:kern w:val="0"/>
          <w:sz w:val="24"/>
          <w:lang w:val="en-US" w:eastAsia="zh-CN"/>
        </w:rPr>
        <w:t xml:space="preserve">  </w:t>
      </w:r>
      <w:r>
        <w:rPr>
          <w:rFonts w:hint="eastAsia" w:ascii="宋体" w:hAnsi="宋体"/>
          <w:color w:val="000000"/>
          <w:kern w:val="0"/>
          <w:sz w:val="24"/>
        </w:rPr>
        <w:t>为提高脱脂工程施工技术水平，加强施工过程的质量控制，保证施工质量和安全，制定本规范。</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1.0.2</w:t>
      </w:r>
      <w:r>
        <w:rPr>
          <w:rFonts w:hint="eastAsia" w:ascii="宋体" w:hAnsi="宋体"/>
          <w:color w:val="000000"/>
          <w:kern w:val="0"/>
          <w:sz w:val="24"/>
          <w:lang w:val="en-US" w:eastAsia="zh-CN"/>
        </w:rPr>
        <w:t xml:space="preserve">  </w:t>
      </w:r>
      <w:r>
        <w:rPr>
          <w:rFonts w:hint="eastAsia" w:ascii="宋体" w:hAnsi="宋体"/>
          <w:color w:val="000000"/>
          <w:kern w:val="0"/>
          <w:sz w:val="24"/>
        </w:rPr>
        <w:t>本规范适用于化工建设工程新建、扩建、技改项目中忌油工艺介质脱脂工程的施工及验收。</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1.0.3</w:t>
      </w:r>
      <w:r>
        <w:rPr>
          <w:rFonts w:hint="eastAsia" w:ascii="宋体" w:hAnsi="宋体"/>
          <w:color w:val="000000"/>
          <w:kern w:val="0"/>
          <w:sz w:val="24"/>
          <w:lang w:val="en-US" w:eastAsia="zh-CN"/>
        </w:rPr>
        <w:t xml:space="preserve">  </w:t>
      </w:r>
      <w:r>
        <w:rPr>
          <w:rFonts w:hint="eastAsia" w:ascii="宋体" w:hAnsi="宋体"/>
          <w:color w:val="000000"/>
          <w:kern w:val="0"/>
          <w:sz w:val="24"/>
        </w:rPr>
        <w:t>检维修工程的脱脂可</w:t>
      </w:r>
      <w:r>
        <w:rPr>
          <w:rFonts w:hint="eastAsia" w:ascii="宋体" w:hAnsi="宋体"/>
          <w:color w:val="000000"/>
          <w:kern w:val="0"/>
          <w:sz w:val="24"/>
          <w:lang w:eastAsia="zh-CN"/>
        </w:rPr>
        <w:t>参照</w:t>
      </w:r>
      <w:r>
        <w:rPr>
          <w:rFonts w:hint="eastAsia" w:ascii="宋体" w:hAnsi="宋体"/>
          <w:color w:val="000000"/>
          <w:kern w:val="0"/>
          <w:sz w:val="24"/>
        </w:rPr>
        <w:t>本规范执行。</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1.0.4</w:t>
      </w:r>
      <w:r>
        <w:rPr>
          <w:rFonts w:hint="eastAsia" w:ascii="宋体" w:hAnsi="宋体"/>
          <w:color w:val="000000"/>
          <w:kern w:val="0"/>
          <w:sz w:val="24"/>
          <w:lang w:val="en-US" w:eastAsia="zh-CN"/>
        </w:rPr>
        <w:t xml:space="preserve">  </w:t>
      </w:r>
      <w:r>
        <w:rPr>
          <w:rFonts w:hint="eastAsia" w:ascii="宋体" w:hAnsi="宋体"/>
          <w:color w:val="000000"/>
          <w:kern w:val="0"/>
          <w:sz w:val="24"/>
        </w:rPr>
        <w:t>设计文件或用户规定由制造厂脱脂的设备应具有脱脂合格证明文件，并应封闭，包装应良好，安装时不再进行脱脂。当安装前检查发现设备有污物或被油脂污染时，应重新进行脱脂。</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1.0.5</w:t>
      </w:r>
      <w:r>
        <w:rPr>
          <w:rFonts w:hint="eastAsia" w:ascii="宋体" w:hAnsi="宋体"/>
          <w:color w:val="000000"/>
          <w:kern w:val="0"/>
          <w:sz w:val="24"/>
          <w:lang w:val="en-US" w:eastAsia="zh-CN"/>
        </w:rPr>
        <w:t xml:space="preserve">  </w:t>
      </w:r>
      <w:r>
        <w:rPr>
          <w:rFonts w:hint="eastAsia" w:ascii="宋体" w:hAnsi="宋体"/>
          <w:color w:val="000000"/>
          <w:kern w:val="0"/>
          <w:sz w:val="24"/>
        </w:rPr>
        <w:t>脱脂剂应具有产品质量证明文件，其质量应符合国家现行有关标准的规定。</w:t>
      </w:r>
    </w:p>
    <w:p>
      <w:pPr>
        <w:autoSpaceDE w:val="0"/>
        <w:autoSpaceDN w:val="0"/>
        <w:adjustRightInd w:val="0"/>
        <w:spacing w:line="360" w:lineRule="auto"/>
        <w:jc w:val="left"/>
        <w:rPr>
          <w:rFonts w:hint="eastAsia" w:ascii="宋体" w:hAnsi="宋体"/>
          <w:color w:val="auto"/>
          <w:kern w:val="0"/>
          <w:sz w:val="24"/>
        </w:rPr>
      </w:pPr>
      <w:r>
        <w:rPr>
          <w:rFonts w:hint="eastAsia" w:ascii="宋体" w:hAnsi="宋体"/>
          <w:color w:val="000000"/>
          <w:kern w:val="0"/>
          <w:sz w:val="24"/>
        </w:rPr>
        <w:t>1.0.6</w:t>
      </w:r>
      <w:r>
        <w:rPr>
          <w:rFonts w:hint="eastAsia" w:ascii="宋体" w:hAnsi="宋体"/>
          <w:color w:val="000000"/>
          <w:kern w:val="0"/>
          <w:sz w:val="24"/>
          <w:lang w:val="en-US" w:eastAsia="zh-CN"/>
        </w:rPr>
        <w:t xml:space="preserve">  </w:t>
      </w:r>
      <w:r>
        <w:rPr>
          <w:rFonts w:hint="eastAsia" w:ascii="宋体" w:hAnsi="宋体"/>
          <w:color w:val="000000"/>
          <w:kern w:val="0"/>
          <w:sz w:val="24"/>
        </w:rPr>
        <w:t xml:space="preserve">脱脂剂的贮运设施应符合现行国家标准《石油化工企业设计防火标准》 GB 50160 </w:t>
      </w:r>
      <w:r>
        <w:rPr>
          <w:rFonts w:hint="eastAsia" w:ascii="宋体" w:hAnsi="宋体"/>
          <w:color w:val="000000"/>
          <w:kern w:val="0"/>
          <w:sz w:val="24"/>
          <w:lang w:eastAsia="zh-CN"/>
        </w:rPr>
        <w:t>以及</w:t>
      </w:r>
      <w:r>
        <w:rPr>
          <w:rFonts w:hint="eastAsia" w:ascii="宋体" w:hAnsi="宋体"/>
          <w:color w:val="000000"/>
          <w:kern w:val="0"/>
          <w:sz w:val="24"/>
        </w:rPr>
        <w:t xml:space="preserve">《危险化学品安全管理条例》国务院令 591 </w:t>
      </w:r>
      <w:r>
        <w:rPr>
          <w:rFonts w:hint="eastAsia" w:ascii="宋体" w:hAnsi="宋体"/>
          <w:color w:val="auto"/>
          <w:kern w:val="0"/>
          <w:sz w:val="24"/>
        </w:rPr>
        <w:t>号</w:t>
      </w:r>
      <w:r>
        <w:rPr>
          <w:rFonts w:hint="eastAsia"/>
          <w:color w:val="auto"/>
          <w:sz w:val="24"/>
          <w:lang w:eastAsia="zh-CN"/>
        </w:rPr>
        <w:t>、</w:t>
      </w:r>
      <w:r>
        <w:rPr>
          <w:rFonts w:ascii="Helvetica" w:hAnsi="Helvetica" w:eastAsia="Helvetica" w:cs="Helvetica"/>
          <w:color w:val="auto"/>
          <w:sz w:val="24"/>
          <w:shd w:val="clear" w:color="auto" w:fill="FFFFFF"/>
        </w:rPr>
        <w:t>《</w:t>
      </w:r>
      <w:r>
        <w:rPr>
          <w:color w:val="auto"/>
        </w:rPr>
        <w:fldChar w:fldCharType="begin"/>
      </w:r>
      <w:r>
        <w:rPr>
          <w:color w:val="auto"/>
        </w:rPr>
        <w:instrText xml:space="preserve"> HYPERLINK "https://baike.baidu.com/item/%E5%9B%BD%E5%8A%A1%E9%99%A2%E5%85%B3%E4%BA%8E%E4%BF%AE%E6%94%B9%E9%83%A8%E5%88%86%E8%A1%8C%E6%94%BF%E6%B3%95%E8%A7%84%E7%9A%84%E5%86%B3%E5%AE%9A/15845185?fromModule=lemma_inlink" \t "https://baike.baidu.com/item/%E5%8D%B1%E9%99%A9%E5%8C%96%E5%AD%A6%E5%93%81%E5%AE%89%E5%85%A8%E7%AE%A1%E7%90%86%E6%9D%A1%E4%BE%8B/_blank" </w:instrText>
      </w:r>
      <w:r>
        <w:rPr>
          <w:color w:val="auto"/>
        </w:rPr>
        <w:fldChar w:fldCharType="separate"/>
      </w:r>
      <w:r>
        <w:rPr>
          <w:rStyle w:val="17"/>
          <w:rFonts w:ascii="Helvetica" w:hAnsi="Helvetica" w:eastAsia="Helvetica" w:cs="Helvetica"/>
          <w:color w:val="auto"/>
          <w:sz w:val="24"/>
          <w:u w:val="none"/>
          <w:shd w:val="clear" w:color="auto" w:fill="FFFFFF"/>
        </w:rPr>
        <w:t>国务院关于修改部分行政法规的决定</w:t>
      </w:r>
      <w:r>
        <w:rPr>
          <w:rStyle w:val="17"/>
          <w:rFonts w:ascii="Helvetica" w:hAnsi="Helvetica" w:eastAsia="Helvetica" w:cs="Helvetica"/>
          <w:color w:val="auto"/>
          <w:sz w:val="24"/>
          <w:u w:val="none"/>
          <w:shd w:val="clear" w:color="auto" w:fill="FFFFFF"/>
        </w:rPr>
        <w:fldChar w:fldCharType="end"/>
      </w:r>
      <w:r>
        <w:rPr>
          <w:rFonts w:ascii="Helvetica" w:hAnsi="Helvetica" w:eastAsia="Helvetica" w:cs="Helvetica"/>
          <w:color w:val="auto"/>
          <w:sz w:val="24"/>
          <w:shd w:val="clear" w:color="auto" w:fill="FFFFFF"/>
        </w:rPr>
        <w:t>》国务院令第</w:t>
      </w:r>
      <w:r>
        <w:rPr>
          <w:rFonts w:hint="eastAsia" w:ascii="Helvetica" w:hAnsi="Helvetica" w:cs="Helvetica"/>
          <w:color w:val="auto"/>
          <w:sz w:val="24"/>
          <w:shd w:val="clear" w:color="auto" w:fill="FFFFFF"/>
          <w:lang w:val="en-US" w:eastAsia="zh-CN"/>
        </w:rPr>
        <w:t xml:space="preserve"> </w:t>
      </w:r>
      <w:r>
        <w:rPr>
          <w:rFonts w:hint="eastAsia" w:ascii="宋体" w:hAnsi="宋体"/>
          <w:color w:val="auto"/>
          <w:kern w:val="0"/>
          <w:sz w:val="24"/>
        </w:rPr>
        <w:t>645</w:t>
      </w:r>
      <w:r>
        <w:rPr>
          <w:rFonts w:hint="eastAsia" w:ascii="宋体" w:hAnsi="宋体"/>
          <w:color w:val="auto"/>
          <w:kern w:val="0"/>
          <w:sz w:val="24"/>
          <w:lang w:val="en-US" w:eastAsia="zh-CN"/>
        </w:rPr>
        <w:t xml:space="preserve"> </w:t>
      </w:r>
      <w:r>
        <w:rPr>
          <w:rFonts w:ascii="Helvetica" w:hAnsi="Helvetica" w:eastAsia="Helvetica" w:cs="Helvetica"/>
          <w:color w:val="auto"/>
          <w:sz w:val="24"/>
          <w:shd w:val="clear" w:color="auto" w:fill="FFFFFF"/>
        </w:rPr>
        <w:t>号</w:t>
      </w:r>
      <w:r>
        <w:rPr>
          <w:rFonts w:hint="eastAsia" w:ascii="宋体" w:hAnsi="宋体"/>
          <w:color w:val="auto"/>
          <w:kern w:val="0"/>
          <w:sz w:val="24"/>
        </w:rPr>
        <w:t>的有关规定。</w:t>
      </w:r>
    </w:p>
    <w:p>
      <w:pPr>
        <w:autoSpaceDE w:val="0"/>
        <w:autoSpaceDN w:val="0"/>
        <w:adjustRightInd w:val="0"/>
        <w:spacing w:line="360" w:lineRule="auto"/>
        <w:jc w:val="left"/>
        <w:rPr>
          <w:rFonts w:hint="eastAsia" w:ascii="宋体" w:hAnsi="宋体" w:cs="宋体"/>
          <w:kern w:val="0"/>
          <w:sz w:val="24"/>
        </w:rPr>
      </w:pPr>
      <w:r>
        <w:rPr>
          <w:rFonts w:hint="eastAsia" w:ascii="宋体" w:hAnsi="宋体"/>
          <w:color w:val="000000"/>
          <w:kern w:val="0"/>
          <w:sz w:val="24"/>
        </w:rPr>
        <w:t>1.0.7</w:t>
      </w:r>
      <w:r>
        <w:rPr>
          <w:rFonts w:hint="eastAsia" w:ascii="宋体" w:hAnsi="宋体"/>
          <w:color w:val="000000"/>
          <w:kern w:val="0"/>
          <w:sz w:val="24"/>
          <w:lang w:val="en-US" w:eastAsia="zh-CN"/>
        </w:rPr>
        <w:t xml:space="preserve">  </w:t>
      </w:r>
      <w:r>
        <w:rPr>
          <w:rFonts w:hint="eastAsia" w:ascii="宋体" w:hAnsi="宋体"/>
          <w:color w:val="000000"/>
          <w:kern w:val="0"/>
          <w:sz w:val="24"/>
        </w:rPr>
        <w:t>脱脂工程的施工除应符合本规范外，尚应符合国家现行有关标准的规定。</w:t>
      </w:r>
    </w:p>
    <w:p>
      <w:pPr>
        <w:autoSpaceDE w:val="0"/>
        <w:autoSpaceDN w:val="0"/>
        <w:adjustRightInd w:val="0"/>
        <w:spacing w:line="360" w:lineRule="auto"/>
        <w:jc w:val="center"/>
        <w:rPr>
          <w:rFonts w:hint="eastAsia" w:ascii="宋体" w:hAnsi="宋体"/>
          <w:kern w:val="0"/>
          <w:sz w:val="24"/>
        </w:rPr>
      </w:pPr>
    </w:p>
    <w:p>
      <w:pPr>
        <w:autoSpaceDE w:val="0"/>
        <w:autoSpaceDN w:val="0"/>
        <w:adjustRightInd w:val="0"/>
        <w:spacing w:line="360" w:lineRule="auto"/>
        <w:jc w:val="center"/>
        <w:rPr>
          <w:rFonts w:hint="eastAsia" w:ascii="宋体" w:hAnsi="宋体"/>
          <w:kern w:val="0"/>
          <w:sz w:val="24"/>
        </w:rPr>
      </w:pPr>
    </w:p>
    <w:p>
      <w:pPr>
        <w:autoSpaceDE w:val="0"/>
        <w:autoSpaceDN w:val="0"/>
        <w:adjustRightInd w:val="0"/>
        <w:spacing w:line="360" w:lineRule="auto"/>
        <w:jc w:val="center"/>
        <w:rPr>
          <w:rFonts w:hint="eastAsia" w:ascii="宋体" w:hAnsi="宋体"/>
          <w:kern w:val="0"/>
          <w:sz w:val="24"/>
        </w:rPr>
      </w:pPr>
    </w:p>
    <w:p>
      <w:pPr>
        <w:autoSpaceDE w:val="0"/>
        <w:autoSpaceDN w:val="0"/>
        <w:adjustRightInd w:val="0"/>
        <w:spacing w:line="360" w:lineRule="auto"/>
        <w:jc w:val="center"/>
        <w:rPr>
          <w:rFonts w:hint="eastAsia" w:ascii="宋体" w:hAnsi="宋体"/>
          <w:kern w:val="0"/>
          <w:sz w:val="24"/>
        </w:rPr>
      </w:pPr>
    </w:p>
    <w:p>
      <w:pPr>
        <w:autoSpaceDE w:val="0"/>
        <w:autoSpaceDN w:val="0"/>
        <w:adjustRightInd w:val="0"/>
        <w:spacing w:line="360" w:lineRule="auto"/>
        <w:jc w:val="center"/>
        <w:rPr>
          <w:rFonts w:hint="eastAsia" w:ascii="宋体" w:hAnsi="宋体"/>
          <w:kern w:val="0"/>
          <w:sz w:val="24"/>
        </w:rPr>
      </w:pPr>
    </w:p>
    <w:p>
      <w:pPr>
        <w:autoSpaceDE w:val="0"/>
        <w:autoSpaceDN w:val="0"/>
        <w:adjustRightInd w:val="0"/>
        <w:spacing w:line="360" w:lineRule="auto"/>
        <w:jc w:val="center"/>
        <w:rPr>
          <w:rFonts w:hint="eastAsia" w:ascii="宋体" w:hAnsi="宋体"/>
          <w:kern w:val="0"/>
          <w:sz w:val="24"/>
        </w:rPr>
      </w:pPr>
    </w:p>
    <w:p>
      <w:pPr>
        <w:autoSpaceDE w:val="0"/>
        <w:autoSpaceDN w:val="0"/>
        <w:adjustRightInd w:val="0"/>
        <w:spacing w:line="360" w:lineRule="auto"/>
        <w:jc w:val="center"/>
        <w:rPr>
          <w:rFonts w:hint="eastAsia" w:ascii="宋体" w:hAnsi="宋体" w:cs="黑体"/>
          <w:b/>
          <w:kern w:val="0"/>
          <w:sz w:val="28"/>
          <w:szCs w:val="28"/>
        </w:rPr>
      </w:pPr>
      <w:r>
        <w:rPr>
          <w:rFonts w:ascii="宋体" w:hAnsi="宋体"/>
          <w:kern w:val="0"/>
          <w:sz w:val="24"/>
        </w:rPr>
        <w:br w:type="page"/>
      </w:r>
      <w:r>
        <w:rPr>
          <w:rFonts w:ascii="宋体" w:hAnsi="宋体"/>
          <w:b/>
          <w:kern w:val="0"/>
          <w:sz w:val="28"/>
          <w:szCs w:val="28"/>
        </w:rPr>
        <w:t xml:space="preserve">2 </w:t>
      </w:r>
      <w:r>
        <w:rPr>
          <w:rFonts w:hint="eastAsia" w:ascii="宋体" w:hAnsi="宋体"/>
          <w:b/>
          <w:kern w:val="0"/>
          <w:sz w:val="28"/>
          <w:szCs w:val="28"/>
        </w:rPr>
        <w:t xml:space="preserve"> </w:t>
      </w:r>
      <w:r>
        <w:rPr>
          <w:rFonts w:hint="eastAsia" w:ascii="宋体" w:hAnsi="宋体" w:cs="黑体"/>
          <w:b/>
          <w:kern w:val="0"/>
          <w:sz w:val="28"/>
          <w:szCs w:val="28"/>
        </w:rPr>
        <w:t>术</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语</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2.0.1 </w:t>
      </w:r>
      <w:r>
        <w:rPr>
          <w:rFonts w:hint="eastAsia" w:ascii="宋体" w:hAnsi="宋体"/>
          <w:kern w:val="0"/>
          <w:sz w:val="24"/>
          <w:lang w:val="en-US" w:eastAsia="zh-CN"/>
        </w:rPr>
        <w:t xml:space="preserve"> </w:t>
      </w:r>
      <w:r>
        <w:rPr>
          <w:rFonts w:hint="eastAsia" w:ascii="宋体" w:hAnsi="宋体"/>
          <w:kern w:val="0"/>
          <w:sz w:val="24"/>
        </w:rPr>
        <w:t xml:space="preserve">脱脂 degreasing </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除去物体表面的油脂等有机物的过程。</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2.0.2 </w:t>
      </w:r>
      <w:r>
        <w:rPr>
          <w:rFonts w:hint="eastAsia" w:ascii="宋体" w:hAnsi="宋体"/>
          <w:kern w:val="0"/>
          <w:sz w:val="24"/>
          <w:lang w:val="en-US" w:eastAsia="zh-CN"/>
        </w:rPr>
        <w:t xml:space="preserve"> </w:t>
      </w:r>
      <w:r>
        <w:rPr>
          <w:rFonts w:hint="eastAsia" w:ascii="宋体" w:hAnsi="宋体"/>
          <w:kern w:val="0"/>
          <w:sz w:val="24"/>
        </w:rPr>
        <w:t xml:space="preserve">油脂 grease </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由多种高级脂肪酸(硬脂酸、软脂酸和油酸)与甘油生成的甘油脂及烃类统称为油脂。</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2.0.3 </w:t>
      </w:r>
      <w:r>
        <w:rPr>
          <w:rFonts w:hint="eastAsia" w:ascii="宋体" w:hAnsi="宋体"/>
          <w:kern w:val="0"/>
          <w:sz w:val="24"/>
          <w:lang w:val="en-US" w:eastAsia="zh-CN"/>
        </w:rPr>
        <w:t xml:space="preserve"> </w:t>
      </w:r>
      <w:r>
        <w:rPr>
          <w:rFonts w:hint="eastAsia" w:ascii="宋体" w:hAnsi="宋体"/>
          <w:kern w:val="0"/>
          <w:sz w:val="24"/>
        </w:rPr>
        <w:t xml:space="preserve">脱脂剂 degreasing agent </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可用于脱除物体表面油脂等有机物的物质。</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2.0.4 </w:t>
      </w:r>
      <w:r>
        <w:rPr>
          <w:rFonts w:hint="eastAsia" w:ascii="宋体" w:hAnsi="宋体"/>
          <w:kern w:val="0"/>
          <w:sz w:val="24"/>
          <w:lang w:val="en-US" w:eastAsia="zh-CN"/>
        </w:rPr>
        <w:t xml:space="preserve"> </w:t>
      </w:r>
      <w:r>
        <w:rPr>
          <w:rFonts w:hint="eastAsia" w:ascii="宋体" w:hAnsi="宋体"/>
          <w:kern w:val="0"/>
          <w:sz w:val="24"/>
        </w:rPr>
        <w:t xml:space="preserve">通球 blowing of through-hall </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利用清管器在管道内运行而清除管道内异物的施工方法，其中的清管器俗称为"球"；通球法脱脂是借助清管器在管道内的运行，推动脱脂剂在管道内流动，达到脱脂目的的方法。</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2.0.5 </w:t>
      </w:r>
      <w:r>
        <w:rPr>
          <w:rFonts w:hint="eastAsia" w:ascii="宋体" w:hAnsi="宋体"/>
          <w:kern w:val="0"/>
          <w:sz w:val="24"/>
          <w:lang w:val="en-US" w:eastAsia="zh-CN"/>
        </w:rPr>
        <w:t xml:space="preserve"> </w:t>
      </w:r>
      <w:r>
        <w:rPr>
          <w:rFonts w:hint="eastAsia" w:ascii="宋体" w:hAnsi="宋体"/>
          <w:kern w:val="0"/>
          <w:sz w:val="24"/>
        </w:rPr>
        <w:t xml:space="preserve">超声波法 ultrasonic wave method </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利用超声波所产生的高频震荡，强化脱脂剂脱脂能力的方法。</w:t>
      </w:r>
    </w:p>
    <w:p>
      <w:pPr>
        <w:spacing w:line="420" w:lineRule="exact"/>
        <w:rPr>
          <w:rFonts w:hint="eastAsia" w:ascii="宋体" w:hAnsi="宋体"/>
          <w:sz w:val="24"/>
        </w:rPr>
      </w:pPr>
      <w:r>
        <w:rPr>
          <w:rFonts w:hint="eastAsia" w:ascii="宋体" w:hAnsi="宋体"/>
          <w:sz w:val="24"/>
        </w:rPr>
        <w:t xml:space="preserve">2.0.6 </w:t>
      </w:r>
      <w:r>
        <w:rPr>
          <w:rFonts w:hint="eastAsia" w:ascii="宋体" w:hAnsi="宋体"/>
          <w:sz w:val="24"/>
          <w:lang w:val="en-US" w:eastAsia="zh-CN"/>
        </w:rPr>
        <w:t xml:space="preserve"> </w:t>
      </w:r>
      <w:r>
        <w:rPr>
          <w:rFonts w:hint="eastAsia" w:ascii="宋体" w:hAnsi="宋体"/>
          <w:sz w:val="24"/>
        </w:rPr>
        <w:t>无尘布 dust-free cloth</w:t>
      </w:r>
    </w:p>
    <w:p>
      <w:pPr>
        <w:spacing w:line="420" w:lineRule="exact"/>
        <w:ind w:firstLine="480" w:firstLineChars="200"/>
        <w:rPr>
          <w:rFonts w:hint="eastAsia" w:ascii="宋体" w:hAnsi="宋体"/>
          <w:sz w:val="24"/>
        </w:rPr>
      </w:pPr>
      <w:r>
        <w:rPr>
          <w:rFonts w:hint="eastAsia" w:ascii="宋体" w:hAnsi="宋体"/>
          <w:sz w:val="24"/>
        </w:rPr>
        <w:t>一种</w:t>
      </w:r>
      <w:r>
        <w:rPr>
          <w:rFonts w:ascii="宋体" w:hAnsi="宋体"/>
          <w:sz w:val="24"/>
        </w:rPr>
        <w:t>表面柔软，易于擦拭敏感表面，摩擦不</w:t>
      </w:r>
      <w:r>
        <w:rPr>
          <w:rFonts w:hint="eastAsia" w:ascii="宋体" w:hAnsi="宋体"/>
          <w:sz w:val="24"/>
        </w:rPr>
        <w:t>易</w:t>
      </w:r>
      <w:r>
        <w:rPr>
          <w:rFonts w:ascii="宋体" w:hAnsi="宋体"/>
          <w:sz w:val="24"/>
        </w:rPr>
        <w:t>脱</w:t>
      </w:r>
      <w:r>
        <w:rPr>
          <w:rFonts w:hint="eastAsia" w:ascii="宋体" w:hAnsi="宋体"/>
          <w:sz w:val="24"/>
        </w:rPr>
        <w:t>落</w:t>
      </w:r>
      <w:r>
        <w:rPr>
          <w:rFonts w:ascii="宋体" w:hAnsi="宋体"/>
          <w:sz w:val="24"/>
        </w:rPr>
        <w:t>纤维，具有良好的吸水性</w:t>
      </w:r>
      <w:r>
        <w:rPr>
          <w:rFonts w:hint="eastAsia" w:ascii="宋体" w:hAnsi="宋体"/>
          <w:sz w:val="24"/>
        </w:rPr>
        <w:t>和较高的</w:t>
      </w:r>
      <w:r>
        <w:rPr>
          <w:rFonts w:ascii="宋体" w:hAnsi="宋体"/>
          <w:sz w:val="24"/>
        </w:rPr>
        <w:t>清洁效率</w:t>
      </w:r>
      <w:r>
        <w:rPr>
          <w:rFonts w:hint="eastAsia" w:ascii="宋体" w:hAnsi="宋体"/>
          <w:sz w:val="24"/>
        </w:rPr>
        <w:t>的特殊布料。</w:t>
      </w: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rPr>
          <w:rFonts w:hint="eastAsia" w:ascii="宋体" w:hAnsi="宋体" w:cs="黑体"/>
          <w:b/>
          <w:kern w:val="0"/>
          <w:sz w:val="28"/>
          <w:szCs w:val="28"/>
        </w:rPr>
      </w:pPr>
    </w:p>
    <w:p>
      <w:pPr>
        <w:autoSpaceDE w:val="0"/>
        <w:autoSpaceDN w:val="0"/>
        <w:adjustRightInd w:val="0"/>
        <w:spacing w:before="312" w:beforeLines="100" w:after="312" w:afterLines="100" w:line="360" w:lineRule="auto"/>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hint="eastAsia" w:ascii="宋体" w:hAnsi="宋体" w:cs="黑体"/>
          <w:b/>
          <w:kern w:val="0"/>
          <w:sz w:val="28"/>
          <w:szCs w:val="28"/>
        </w:rPr>
        <w:t>3</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基 本</w:t>
      </w:r>
      <w:r>
        <w:rPr>
          <w:rFonts w:ascii="宋体" w:hAnsi="宋体" w:cs="黑体"/>
          <w:b/>
          <w:kern w:val="0"/>
          <w:sz w:val="28"/>
          <w:szCs w:val="28"/>
        </w:rPr>
        <w:t xml:space="preserve"> </w:t>
      </w:r>
      <w:r>
        <w:rPr>
          <w:rFonts w:hint="eastAsia" w:ascii="宋体" w:hAnsi="宋体" w:cs="黑体"/>
          <w:b/>
          <w:kern w:val="0"/>
          <w:sz w:val="28"/>
          <w:szCs w:val="28"/>
        </w:rPr>
        <w:t>规</w:t>
      </w:r>
      <w:r>
        <w:rPr>
          <w:rFonts w:ascii="宋体" w:hAnsi="宋体" w:cs="黑体"/>
          <w:b/>
          <w:kern w:val="0"/>
          <w:sz w:val="28"/>
          <w:szCs w:val="28"/>
        </w:rPr>
        <w:t xml:space="preserve"> </w:t>
      </w:r>
      <w:r>
        <w:rPr>
          <w:rFonts w:hint="eastAsia" w:ascii="宋体" w:hAnsi="宋体" w:cs="黑体"/>
          <w:b/>
          <w:kern w:val="0"/>
          <w:sz w:val="28"/>
          <w:szCs w:val="28"/>
        </w:rPr>
        <w:t>定</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3.0.1 </w:t>
      </w:r>
      <w:r>
        <w:rPr>
          <w:rFonts w:hint="eastAsia" w:ascii="宋体" w:hAnsi="宋体"/>
          <w:kern w:val="0"/>
          <w:sz w:val="24"/>
          <w:lang w:val="en-US" w:eastAsia="zh-CN"/>
        </w:rPr>
        <w:t xml:space="preserve"> </w:t>
      </w:r>
      <w:r>
        <w:rPr>
          <w:rFonts w:hint="eastAsia" w:ascii="宋体" w:hAnsi="宋体"/>
          <w:sz w:val="24"/>
        </w:rPr>
        <w:t>设备、管道、仪表等脱脂工作应在</w:t>
      </w:r>
      <w:r>
        <w:rPr>
          <w:rFonts w:hint="eastAsia" w:ascii="宋体" w:hAnsi="宋体"/>
          <w:sz w:val="24"/>
          <w:lang w:eastAsia="zh-CN"/>
        </w:rPr>
        <w:t>系统</w:t>
      </w:r>
      <w:r>
        <w:rPr>
          <w:rFonts w:hint="eastAsia" w:ascii="宋体" w:hAnsi="宋体"/>
          <w:sz w:val="24"/>
        </w:rPr>
        <w:t>试压合格后、严密性试验前</w:t>
      </w:r>
      <w:r>
        <w:rPr>
          <w:rFonts w:hint="eastAsia" w:ascii="宋体" w:hAnsi="宋体"/>
          <w:sz w:val="24"/>
          <w:lang w:eastAsia="zh-CN"/>
        </w:rPr>
        <w:t>进行</w:t>
      </w:r>
      <w:r>
        <w:rPr>
          <w:rFonts w:hint="eastAsia" w:ascii="宋体" w:hAnsi="宋体"/>
          <w:sz w:val="24"/>
        </w:rPr>
        <w:t>。</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3.0.2 </w:t>
      </w:r>
      <w:r>
        <w:rPr>
          <w:rFonts w:hint="eastAsia" w:ascii="宋体" w:hAnsi="宋体"/>
          <w:kern w:val="0"/>
          <w:sz w:val="24"/>
          <w:lang w:val="en-US" w:eastAsia="zh-CN"/>
        </w:rPr>
        <w:t xml:space="preserve"> </w:t>
      </w:r>
      <w:r>
        <w:rPr>
          <w:rFonts w:hint="eastAsia" w:ascii="宋体" w:hAnsi="宋体"/>
          <w:kern w:val="0"/>
          <w:sz w:val="24"/>
        </w:rPr>
        <w:t>脱脂施工前，施工单位应编制脱脂专项施工及安全技术方案，并向脱脂作业人员交底。</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3.0.3 </w:t>
      </w:r>
      <w:r>
        <w:rPr>
          <w:rFonts w:hint="eastAsia" w:ascii="宋体" w:hAnsi="宋体"/>
          <w:kern w:val="0"/>
          <w:sz w:val="24"/>
          <w:lang w:val="en-US" w:eastAsia="zh-CN"/>
        </w:rPr>
        <w:t xml:space="preserve"> </w:t>
      </w:r>
      <w:r>
        <w:rPr>
          <w:rFonts w:hint="eastAsia" w:ascii="宋体" w:hAnsi="宋体"/>
          <w:kern w:val="0"/>
          <w:sz w:val="24"/>
        </w:rPr>
        <w:t>有明显油渍和污垢的零部件，在脱脂前应先清除油渍和污垢，再用脱脂剂脱脂。</w:t>
      </w:r>
    </w:p>
    <w:p>
      <w:pPr>
        <w:spacing w:line="420" w:lineRule="exact"/>
        <w:jc w:val="left"/>
        <w:rPr>
          <w:rFonts w:hint="eastAsia" w:ascii="宋体" w:hAnsi="宋体"/>
          <w:kern w:val="0"/>
          <w:sz w:val="24"/>
        </w:rPr>
      </w:pPr>
      <w:r>
        <w:rPr>
          <w:rFonts w:hint="eastAsia" w:ascii="宋体" w:hAnsi="宋体"/>
          <w:sz w:val="24"/>
        </w:rPr>
        <w:t xml:space="preserve">3.0.4 </w:t>
      </w:r>
      <w:r>
        <w:rPr>
          <w:rFonts w:hint="eastAsia" w:ascii="宋体" w:hAnsi="宋体"/>
          <w:sz w:val="24"/>
          <w:lang w:val="en-US" w:eastAsia="zh-CN"/>
        </w:rPr>
        <w:t xml:space="preserve"> </w:t>
      </w:r>
      <w:r>
        <w:rPr>
          <w:rFonts w:hint="eastAsia" w:ascii="宋体" w:hAnsi="宋体"/>
          <w:sz w:val="24"/>
        </w:rPr>
        <w:t>脱脂剂应附有生产或销售企业提供的</w:t>
      </w:r>
      <w:r>
        <w:rPr>
          <w:rFonts w:ascii="宋体" w:hAnsi="宋体"/>
          <w:sz w:val="24"/>
        </w:rPr>
        <w:t>化学品安全技术说明书（SDS）</w:t>
      </w:r>
      <w:r>
        <w:rPr>
          <w:rFonts w:hint="eastAsia" w:ascii="宋体" w:hAnsi="宋体"/>
          <w:sz w:val="24"/>
        </w:rPr>
        <w:t>。</w:t>
      </w:r>
    </w:p>
    <w:p>
      <w:pPr>
        <w:autoSpaceDE w:val="0"/>
        <w:autoSpaceDN w:val="0"/>
        <w:adjustRightInd w:val="0"/>
        <w:spacing w:line="360" w:lineRule="auto"/>
        <w:jc w:val="left"/>
        <w:rPr>
          <w:rFonts w:hint="eastAsia" w:ascii="宋体" w:hAnsi="宋体" w:cs="宋体"/>
          <w:kern w:val="0"/>
          <w:sz w:val="24"/>
        </w:rPr>
      </w:pPr>
      <w:r>
        <w:rPr>
          <w:rFonts w:hint="eastAsia" w:ascii="宋体" w:hAnsi="宋体"/>
          <w:kern w:val="0"/>
          <w:sz w:val="24"/>
        </w:rPr>
        <w:t xml:space="preserve">3.0.5 </w:t>
      </w:r>
      <w:r>
        <w:rPr>
          <w:rFonts w:hint="eastAsia" w:ascii="宋体" w:hAnsi="宋体"/>
          <w:kern w:val="0"/>
          <w:sz w:val="24"/>
          <w:lang w:val="en-US" w:eastAsia="zh-CN"/>
        </w:rPr>
        <w:t xml:space="preserve"> </w:t>
      </w:r>
      <w:r>
        <w:rPr>
          <w:rFonts w:hint="eastAsia" w:ascii="宋体" w:hAnsi="宋体"/>
          <w:kern w:val="0"/>
          <w:sz w:val="24"/>
        </w:rPr>
        <w:t>脱脂剂应按设计规定选用。当设计无规定时，施工单位应根据脱脂件的材质、结构、污染程度、现场条件、工艺介质和因沾染油脂而造成的危险或危害程度按表 3.0.5-1的规定选择相应的脱脂剂，按表3.0.5-2的规定选择相应的脱脂方法。</w:t>
      </w:r>
    </w:p>
    <w:p>
      <w:pPr>
        <w:autoSpaceDE w:val="0"/>
        <w:autoSpaceDN w:val="0"/>
        <w:adjustRightInd w:val="0"/>
        <w:spacing w:before="156" w:beforeLines="50" w:line="360" w:lineRule="auto"/>
        <w:jc w:val="center"/>
        <w:rPr>
          <w:rFonts w:hint="eastAsia" w:ascii="宋体" w:hAnsi="宋体" w:cs="宋体"/>
          <w:kern w:val="0"/>
          <w:sz w:val="24"/>
        </w:rPr>
      </w:pPr>
      <w:r>
        <w:rPr>
          <w:rFonts w:hint="eastAsia" w:ascii="宋体" w:hAnsi="宋体" w:cs="宋体"/>
          <w:kern w:val="0"/>
          <w:sz w:val="24"/>
        </w:rPr>
        <w:t>表3.0.5-1  常用脱脂剂的适用范围</w:t>
      </w:r>
    </w:p>
    <w:tbl>
      <w:tblPr>
        <w:tblStyle w:val="13"/>
        <w:tblW w:w="0" w:type="auto"/>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775"/>
        <w:gridCol w:w="3116"/>
        <w:gridCol w:w="3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blHeader/>
        </w:trPr>
        <w:tc>
          <w:tcPr>
            <w:tcW w:w="0" w:type="auto"/>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脱脂剂名称</w:t>
            </w:r>
          </w:p>
        </w:tc>
        <w:tc>
          <w:tcPr>
            <w:tcW w:w="3116"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适用范围</w:t>
            </w:r>
          </w:p>
        </w:tc>
        <w:tc>
          <w:tcPr>
            <w:tcW w:w="307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0" w:type="auto"/>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乙醇（C</w:t>
            </w:r>
            <w:r>
              <w:rPr>
                <w:rFonts w:hint="eastAsia" w:ascii="宋体" w:hAnsi="宋体" w:cs="宋体"/>
                <w:kern w:val="0"/>
                <w:sz w:val="21"/>
                <w:szCs w:val="21"/>
                <w:vertAlign w:val="subscript"/>
              </w:rPr>
              <w:t>2</w:t>
            </w:r>
            <w:r>
              <w:rPr>
                <w:rFonts w:hint="eastAsia" w:ascii="宋体" w:hAnsi="宋体" w:cs="宋体"/>
                <w:kern w:val="0"/>
                <w:sz w:val="21"/>
                <w:szCs w:val="21"/>
              </w:rPr>
              <w:t>H</w:t>
            </w:r>
            <w:r>
              <w:rPr>
                <w:rFonts w:hint="eastAsia" w:ascii="宋体" w:hAnsi="宋体" w:cs="宋体"/>
                <w:kern w:val="0"/>
                <w:sz w:val="21"/>
                <w:szCs w:val="21"/>
                <w:vertAlign w:val="subscript"/>
              </w:rPr>
              <w:t>5</w:t>
            </w:r>
            <w:r>
              <w:rPr>
                <w:rFonts w:hint="eastAsia" w:ascii="宋体" w:hAnsi="宋体" w:cs="宋体"/>
                <w:kern w:val="0"/>
                <w:sz w:val="21"/>
                <w:szCs w:val="21"/>
              </w:rPr>
              <w:t>OH）浓度不低于95%</w:t>
            </w:r>
          </w:p>
        </w:tc>
        <w:tc>
          <w:tcPr>
            <w:tcW w:w="3116" w:type="dxa"/>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脱脂要求不高的设备和零部件</w:t>
            </w:r>
          </w:p>
        </w:tc>
        <w:tc>
          <w:tcPr>
            <w:tcW w:w="3077" w:type="dxa"/>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脱脂能力较弱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0" w:type="auto"/>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异丙醇</w:t>
            </w:r>
          </w:p>
        </w:tc>
        <w:tc>
          <w:tcPr>
            <w:tcW w:w="3116" w:type="dxa"/>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金属件</w:t>
            </w:r>
          </w:p>
        </w:tc>
        <w:tc>
          <w:tcPr>
            <w:tcW w:w="3077" w:type="dxa"/>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脱脂能力较弱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0" w:type="auto"/>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甲酸甲酯</w:t>
            </w:r>
          </w:p>
        </w:tc>
        <w:tc>
          <w:tcPr>
            <w:tcW w:w="3116" w:type="dxa"/>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脱脂要求不高的设备和零部件</w:t>
            </w:r>
          </w:p>
        </w:tc>
        <w:tc>
          <w:tcPr>
            <w:tcW w:w="3077" w:type="dxa"/>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避免与氧化剂、酸类、碱类接触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0" w:type="auto"/>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65%以上的浓硝酸</w:t>
            </w:r>
          </w:p>
          <w:p>
            <w:pPr>
              <w:autoSpaceDE w:val="0"/>
              <w:autoSpaceDN w:val="0"/>
              <w:adjustRightInd w:val="0"/>
              <w:spacing w:line="240" w:lineRule="auto"/>
              <w:rPr>
                <w:rFonts w:hint="eastAsia" w:ascii="宋体" w:hAnsi="宋体" w:cs="宋体"/>
                <w:kern w:val="0"/>
                <w:sz w:val="21"/>
                <w:szCs w:val="21"/>
              </w:rPr>
            </w:pPr>
            <w:r>
              <w:rPr>
                <w:rFonts w:hint="eastAsia"/>
                <w:sz w:val="21"/>
                <w:szCs w:val="21"/>
              </w:rPr>
              <w:t>（HNO</w:t>
            </w:r>
            <w:r>
              <w:rPr>
                <w:rFonts w:hint="eastAsia"/>
                <w:sz w:val="21"/>
                <w:szCs w:val="21"/>
                <w:vertAlign w:val="subscript"/>
              </w:rPr>
              <w:t>3</w:t>
            </w:r>
            <w:r>
              <w:rPr>
                <w:rFonts w:hint="eastAsia"/>
                <w:sz w:val="21"/>
                <w:szCs w:val="21"/>
              </w:rPr>
              <w:t>）</w:t>
            </w:r>
          </w:p>
        </w:tc>
        <w:tc>
          <w:tcPr>
            <w:tcW w:w="3116" w:type="dxa"/>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浓硝酸装置的耐酸管件和瓷环</w:t>
            </w:r>
          </w:p>
        </w:tc>
        <w:tc>
          <w:tcPr>
            <w:tcW w:w="3077" w:type="dxa"/>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强氧化剂，能溶解或腐蚀某些金属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0" w:type="auto"/>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碱性脱脂液</w:t>
            </w:r>
          </w:p>
        </w:tc>
        <w:tc>
          <w:tcPr>
            <w:tcW w:w="3116" w:type="dxa"/>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金属件及非金属件</w:t>
            </w:r>
          </w:p>
        </w:tc>
        <w:tc>
          <w:tcPr>
            <w:tcW w:w="3077" w:type="dxa"/>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脱脂能力较强，产生氢气对铝、锌及其合金有腐蚀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0" w:type="auto"/>
            <w:vAlign w:val="center"/>
          </w:tcPr>
          <w:p>
            <w:pPr>
              <w:autoSpaceDE w:val="0"/>
              <w:autoSpaceDN w:val="0"/>
              <w:adjustRightInd w:val="0"/>
              <w:spacing w:line="240" w:lineRule="auto"/>
              <w:rPr>
                <w:rFonts w:hint="eastAsia" w:ascii="宋体" w:hAnsi="宋体"/>
                <w:sz w:val="21"/>
                <w:szCs w:val="21"/>
              </w:rPr>
            </w:pPr>
            <w:r>
              <w:rPr>
                <w:rFonts w:hint="eastAsia"/>
                <w:sz w:val="21"/>
                <w:szCs w:val="21"/>
              </w:rPr>
              <w:t>N，N-二甲基甲酰胺（C</w:t>
            </w:r>
            <w:r>
              <w:rPr>
                <w:rFonts w:hint="eastAsia"/>
                <w:sz w:val="21"/>
                <w:szCs w:val="21"/>
                <w:vertAlign w:val="subscript"/>
              </w:rPr>
              <w:t>3</w:t>
            </w:r>
            <w:r>
              <w:rPr>
                <w:rFonts w:hint="eastAsia"/>
                <w:sz w:val="21"/>
                <w:szCs w:val="21"/>
              </w:rPr>
              <w:t>H</w:t>
            </w:r>
            <w:r>
              <w:rPr>
                <w:rFonts w:hint="eastAsia"/>
                <w:sz w:val="21"/>
                <w:szCs w:val="21"/>
                <w:vertAlign w:val="subscript"/>
              </w:rPr>
              <w:t>7</w:t>
            </w:r>
            <w:r>
              <w:rPr>
                <w:rFonts w:hint="eastAsia"/>
                <w:sz w:val="21"/>
                <w:szCs w:val="21"/>
              </w:rPr>
              <w:t>ON）</w:t>
            </w:r>
          </w:p>
        </w:tc>
        <w:tc>
          <w:tcPr>
            <w:tcW w:w="3116"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rPr>
              <w:t>金属件</w:t>
            </w:r>
          </w:p>
        </w:tc>
        <w:tc>
          <w:tcPr>
            <w:tcW w:w="3077" w:type="dxa"/>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不适用于有机合成材料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0" w:type="auto"/>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丙酮</w:t>
            </w:r>
            <w:r>
              <w:rPr>
                <w:rFonts w:hint="eastAsia"/>
                <w:sz w:val="21"/>
                <w:szCs w:val="21"/>
              </w:rPr>
              <w:t>（C</w:t>
            </w:r>
            <w:r>
              <w:rPr>
                <w:rFonts w:hint="eastAsia"/>
                <w:sz w:val="21"/>
                <w:szCs w:val="21"/>
                <w:vertAlign w:val="subscript"/>
              </w:rPr>
              <w:t>3</w:t>
            </w:r>
            <w:r>
              <w:rPr>
                <w:rFonts w:hint="eastAsia"/>
                <w:sz w:val="21"/>
                <w:szCs w:val="21"/>
              </w:rPr>
              <w:t>H</w:t>
            </w:r>
            <w:r>
              <w:rPr>
                <w:rFonts w:hint="eastAsia"/>
                <w:sz w:val="21"/>
                <w:szCs w:val="21"/>
                <w:vertAlign w:val="subscript"/>
              </w:rPr>
              <w:t>6</w:t>
            </w:r>
            <w:r>
              <w:rPr>
                <w:rFonts w:hint="eastAsia"/>
                <w:sz w:val="21"/>
                <w:szCs w:val="21"/>
              </w:rPr>
              <w:t>O）</w:t>
            </w:r>
          </w:p>
        </w:tc>
        <w:tc>
          <w:tcPr>
            <w:tcW w:w="3116"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rPr>
              <w:t>金属件及非金属件</w:t>
            </w:r>
          </w:p>
        </w:tc>
        <w:tc>
          <w:tcPr>
            <w:tcW w:w="3077"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适用于油脂污染较轻的脱脂件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0" w:type="auto"/>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sz w:val="21"/>
                <w:szCs w:val="21"/>
              </w:rPr>
              <w:t>表面活性剂溶液</w:t>
            </w:r>
          </w:p>
        </w:tc>
        <w:tc>
          <w:tcPr>
            <w:tcW w:w="3116"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lang w:val="en-US" w:eastAsia="zh-CN"/>
              </w:rPr>
              <w:t>金</w:t>
            </w:r>
            <w:r>
              <w:rPr>
                <w:rFonts w:hint="eastAsia" w:ascii="宋体" w:hAnsi="宋体" w:cs="宋体"/>
                <w:kern w:val="0"/>
                <w:sz w:val="21"/>
                <w:szCs w:val="21"/>
              </w:rPr>
              <w:t>属件及非金属件</w:t>
            </w:r>
          </w:p>
        </w:tc>
        <w:tc>
          <w:tcPr>
            <w:tcW w:w="3077"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宜与消泡剂配合使用</w:t>
            </w:r>
          </w:p>
        </w:tc>
      </w:tr>
    </w:tbl>
    <w:p>
      <w:pPr>
        <w:autoSpaceDE w:val="0"/>
        <w:autoSpaceDN w:val="0"/>
        <w:adjustRightInd w:val="0"/>
        <w:spacing w:line="360" w:lineRule="auto"/>
        <w:ind w:firstLine="210" w:firstLineChars="100"/>
        <w:jc w:val="left"/>
        <w:rPr>
          <w:rFonts w:hint="eastAsia" w:ascii="宋体" w:hAnsi="宋体" w:cs="宋体"/>
          <w:kern w:val="0"/>
          <w:sz w:val="21"/>
          <w:szCs w:val="21"/>
        </w:rPr>
      </w:pPr>
      <w:r>
        <w:rPr>
          <w:rFonts w:hint="eastAsia" w:ascii="宋体" w:hAnsi="宋体" w:cs="宋体"/>
          <w:kern w:val="0"/>
          <w:sz w:val="21"/>
          <w:szCs w:val="21"/>
        </w:rPr>
        <w:t xml:space="preserve"> 注：碱性脱脂液配方及使用条件可按本规范附录A表A选用。</w:t>
      </w:r>
    </w:p>
    <w:p>
      <w:pPr>
        <w:autoSpaceDE w:val="0"/>
        <w:autoSpaceDN w:val="0"/>
        <w:adjustRightInd w:val="0"/>
        <w:spacing w:line="360" w:lineRule="auto"/>
        <w:jc w:val="center"/>
        <w:rPr>
          <w:rFonts w:hint="eastAsia" w:ascii="宋体" w:hAnsi="宋体" w:cs="宋体"/>
          <w:kern w:val="0"/>
          <w:sz w:val="24"/>
        </w:rPr>
      </w:pPr>
      <w:r>
        <w:rPr>
          <w:rFonts w:hint="eastAsia" w:ascii="宋体" w:hAnsi="宋体" w:cs="宋体"/>
          <w:kern w:val="0"/>
          <w:sz w:val="24"/>
        </w:rPr>
        <w:t>表3.0.5-2  常用脱脂方法</w:t>
      </w:r>
    </w:p>
    <w:tbl>
      <w:tblPr>
        <w:tblStyle w:val="13"/>
        <w:tblW w:w="0" w:type="auto"/>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27"/>
        <w:gridCol w:w="3846"/>
        <w:gridCol w:w="33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脱脂方法</w:t>
            </w:r>
          </w:p>
        </w:tc>
        <w:tc>
          <w:tcPr>
            <w:tcW w:w="3846"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适用范围</w:t>
            </w:r>
          </w:p>
        </w:tc>
        <w:tc>
          <w:tcPr>
            <w:tcW w:w="3378"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首选的脱脂剂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7"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槽浸法</w:t>
            </w:r>
          </w:p>
        </w:tc>
        <w:tc>
          <w:tcPr>
            <w:tcW w:w="3846"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管段、体积较小的机械设备零部件、阀门部件</w:t>
            </w:r>
          </w:p>
        </w:tc>
        <w:tc>
          <w:tcPr>
            <w:tcW w:w="3378"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碱性脱脂液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7"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擦拭法</w:t>
            </w:r>
          </w:p>
        </w:tc>
        <w:tc>
          <w:tcPr>
            <w:tcW w:w="3846"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形状简单，体积较小的工件、人员能够进入且便于接近的设备内壁</w:t>
            </w:r>
          </w:p>
        </w:tc>
        <w:tc>
          <w:tcPr>
            <w:tcW w:w="3378"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kern w:val="0"/>
                <w:sz w:val="21"/>
                <w:szCs w:val="21"/>
              </w:rPr>
              <w:t>乙醇、异丙醇、N，N-二甲基甲酰胺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7"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灌浸法</w:t>
            </w:r>
          </w:p>
        </w:tc>
        <w:tc>
          <w:tcPr>
            <w:tcW w:w="3846"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人员无法进入的空间</w:t>
            </w:r>
          </w:p>
        </w:tc>
        <w:tc>
          <w:tcPr>
            <w:tcW w:w="3378"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碱性脱脂液、</w:t>
            </w:r>
            <w:r>
              <w:rPr>
                <w:rFonts w:hint="eastAsia" w:ascii="宋体" w:hAnsi="宋体"/>
                <w:kern w:val="0"/>
                <w:sz w:val="21"/>
                <w:szCs w:val="21"/>
              </w:rPr>
              <w:t>异丙醇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7"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循环法</w:t>
            </w:r>
          </w:p>
        </w:tc>
        <w:tc>
          <w:tcPr>
            <w:tcW w:w="3846"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形成系统的管线、设备及仪表</w:t>
            </w:r>
          </w:p>
        </w:tc>
        <w:tc>
          <w:tcPr>
            <w:tcW w:w="3378"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碱性脱脂液、</w:t>
            </w:r>
            <w:r>
              <w:rPr>
                <w:rFonts w:hint="eastAsia" w:ascii="宋体" w:hAnsi="宋体"/>
                <w:kern w:val="0"/>
                <w:sz w:val="21"/>
                <w:szCs w:val="21"/>
              </w:rPr>
              <w:t>表面活性剂溶液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7"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喷淋法</w:t>
            </w:r>
          </w:p>
        </w:tc>
        <w:tc>
          <w:tcPr>
            <w:tcW w:w="3846"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形状简单、人员无法进入或难以接近脱脂表面的设备内壁</w:t>
            </w:r>
          </w:p>
        </w:tc>
        <w:tc>
          <w:tcPr>
            <w:tcW w:w="3378"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碱性脱脂液、</w:t>
            </w:r>
            <w:r>
              <w:rPr>
                <w:rFonts w:hint="eastAsia" w:ascii="宋体" w:hAnsi="宋体"/>
                <w:kern w:val="0"/>
                <w:sz w:val="21"/>
                <w:szCs w:val="21"/>
              </w:rPr>
              <w:t>表面活性剂溶液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7"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超声波法</w:t>
            </w:r>
          </w:p>
        </w:tc>
        <w:tc>
          <w:tcPr>
            <w:tcW w:w="3846"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允许拆卸或体积较小的零部件</w:t>
            </w:r>
          </w:p>
        </w:tc>
        <w:tc>
          <w:tcPr>
            <w:tcW w:w="3378"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碱性脱脂液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7"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通球法</w:t>
            </w:r>
          </w:p>
        </w:tc>
        <w:tc>
          <w:tcPr>
            <w:tcW w:w="3846"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长输管道</w:t>
            </w:r>
          </w:p>
        </w:tc>
        <w:tc>
          <w:tcPr>
            <w:tcW w:w="3378" w:type="dxa"/>
            <w:vAlign w:val="center"/>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碱性脱脂液、</w:t>
            </w:r>
            <w:r>
              <w:rPr>
                <w:rFonts w:hint="eastAsia" w:ascii="宋体" w:hAnsi="宋体"/>
                <w:kern w:val="0"/>
                <w:sz w:val="21"/>
                <w:szCs w:val="21"/>
              </w:rPr>
              <w:t>表面活性剂溶液</w:t>
            </w:r>
          </w:p>
        </w:tc>
      </w:tr>
    </w:tbl>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3.0.6 </w:t>
      </w:r>
      <w:r>
        <w:rPr>
          <w:rFonts w:hint="eastAsia" w:ascii="宋体" w:hAnsi="宋体"/>
          <w:kern w:val="0"/>
          <w:sz w:val="24"/>
          <w:lang w:val="en-US" w:eastAsia="zh-CN"/>
        </w:rPr>
        <w:t xml:space="preserve"> </w:t>
      </w:r>
      <w:r>
        <w:rPr>
          <w:rFonts w:hint="eastAsia" w:ascii="宋体" w:hAnsi="宋体"/>
          <w:kern w:val="0"/>
          <w:sz w:val="24"/>
        </w:rPr>
        <w:t>脱脂剂在使用前应核对产品质量证明书，确认无误后方可使用。</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3.0.7 </w:t>
      </w:r>
      <w:r>
        <w:rPr>
          <w:rFonts w:hint="eastAsia" w:ascii="宋体" w:hAnsi="宋体"/>
          <w:kern w:val="0"/>
          <w:sz w:val="24"/>
          <w:lang w:val="en-US" w:eastAsia="zh-CN"/>
        </w:rPr>
        <w:t xml:space="preserve"> </w:t>
      </w:r>
      <w:r>
        <w:rPr>
          <w:rFonts w:hint="eastAsia" w:ascii="宋体" w:hAnsi="宋体"/>
          <w:kern w:val="0"/>
          <w:sz w:val="24"/>
        </w:rPr>
        <w:t>用于脱脂的有机溶剂含油量应符合下列规定:</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1 </w:t>
      </w:r>
      <w:r>
        <w:rPr>
          <w:rFonts w:hint="eastAsia" w:ascii="宋体" w:hAnsi="宋体"/>
          <w:kern w:val="0"/>
          <w:sz w:val="24"/>
          <w:lang w:val="en-US" w:eastAsia="zh-CN"/>
        </w:rPr>
        <w:t xml:space="preserve"> </w:t>
      </w:r>
      <w:r>
        <w:rPr>
          <w:rFonts w:hint="eastAsia" w:ascii="宋体" w:hAnsi="宋体"/>
          <w:kern w:val="0"/>
          <w:sz w:val="24"/>
        </w:rPr>
        <w:t>有机溶剂含油量不应大于 50mg/L。</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2 </w:t>
      </w:r>
      <w:r>
        <w:rPr>
          <w:rFonts w:hint="eastAsia" w:ascii="宋体" w:hAnsi="宋体"/>
          <w:kern w:val="0"/>
          <w:sz w:val="24"/>
          <w:lang w:val="en-US" w:eastAsia="zh-CN"/>
        </w:rPr>
        <w:t xml:space="preserve"> </w:t>
      </w:r>
      <w:r>
        <w:rPr>
          <w:rFonts w:hint="eastAsia" w:ascii="宋体" w:hAnsi="宋体"/>
          <w:kern w:val="0"/>
          <w:sz w:val="24"/>
        </w:rPr>
        <w:t>有机溶剂含油量为 50mg/L</w:t>
      </w:r>
      <w:r>
        <w:rPr>
          <w:rFonts w:hint="eastAsia" w:ascii="宋体" w:hAnsi="宋体"/>
          <w:kern w:val="0"/>
          <w:sz w:val="24"/>
          <w:lang w:eastAsia="zh-CN"/>
        </w:rPr>
        <w:t>～</w:t>
      </w:r>
      <w:r>
        <w:rPr>
          <w:rFonts w:hint="eastAsia" w:ascii="宋体" w:hAnsi="宋体"/>
          <w:kern w:val="0"/>
          <w:sz w:val="24"/>
        </w:rPr>
        <w:t>350mg/L 的可先用于粗脱脂，再用含油量不应大于 50mg/L脱脂剂进行精脱脂。</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3 </w:t>
      </w:r>
      <w:r>
        <w:rPr>
          <w:rFonts w:hint="eastAsia" w:ascii="宋体" w:hAnsi="宋体"/>
          <w:kern w:val="0"/>
          <w:sz w:val="24"/>
          <w:lang w:val="en-US" w:eastAsia="zh-CN"/>
        </w:rPr>
        <w:t xml:space="preserve"> </w:t>
      </w:r>
      <w:r>
        <w:rPr>
          <w:rFonts w:hint="eastAsia" w:ascii="宋体" w:hAnsi="宋体"/>
          <w:kern w:val="0"/>
          <w:sz w:val="24"/>
        </w:rPr>
        <w:t>有机溶剂含油量大于或等于 350mg/L 的不得使用。</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3.0.8 </w:t>
      </w:r>
      <w:r>
        <w:rPr>
          <w:rFonts w:hint="eastAsia" w:ascii="宋体" w:hAnsi="宋体"/>
          <w:kern w:val="0"/>
          <w:sz w:val="24"/>
          <w:lang w:val="en-US" w:eastAsia="zh-CN"/>
        </w:rPr>
        <w:t xml:space="preserve"> </w:t>
      </w:r>
      <w:r>
        <w:rPr>
          <w:rFonts w:hint="eastAsia" w:ascii="宋体" w:hAnsi="宋体"/>
          <w:kern w:val="0"/>
          <w:sz w:val="24"/>
        </w:rPr>
        <w:t>脱脂、检验和安装所使用的工具、量具、仪表等应按脱脂件的要求进行脱脂，未经脱脂不得使用。经脱脂后应存放在专用柜内，并应由专人保管。工作服、鞋、手套等防护用品应干净无油。</w:t>
      </w:r>
    </w:p>
    <w:p>
      <w:pPr>
        <w:spacing w:line="420" w:lineRule="exact"/>
        <w:rPr>
          <w:rFonts w:hint="eastAsia" w:ascii="宋体" w:hAnsi="宋体"/>
          <w:sz w:val="24"/>
        </w:rPr>
      </w:pPr>
      <w:r>
        <w:rPr>
          <w:rFonts w:hint="eastAsia" w:ascii="宋体" w:hAnsi="宋体"/>
          <w:sz w:val="24"/>
        </w:rPr>
        <w:t>3</w:t>
      </w:r>
      <w:r>
        <w:rPr>
          <w:rFonts w:ascii="宋体" w:hAnsi="宋体"/>
          <w:sz w:val="24"/>
        </w:rPr>
        <w:t>.0.</w:t>
      </w:r>
      <w:r>
        <w:rPr>
          <w:rFonts w:hint="eastAsia" w:ascii="宋体" w:hAnsi="宋体"/>
          <w:sz w:val="24"/>
        </w:rPr>
        <w:t>9</w:t>
      </w:r>
      <w:r>
        <w:rPr>
          <w:rFonts w:hint="eastAsia" w:ascii="宋体" w:hAnsi="宋体"/>
          <w:sz w:val="24"/>
          <w:lang w:val="en-US" w:eastAsia="zh-CN"/>
        </w:rPr>
        <w:t xml:space="preserve">  </w:t>
      </w:r>
      <w:r>
        <w:rPr>
          <w:rFonts w:hint="eastAsia" w:ascii="宋体" w:hAnsi="宋体"/>
          <w:sz w:val="24"/>
        </w:rPr>
        <w:t>脱脂件表面应无明显的毛刺、焊瘤焊疤等表面质量缺陷。</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3.0.10</w:t>
      </w:r>
      <w:r>
        <w:rPr>
          <w:rFonts w:hint="eastAsia" w:ascii="宋体" w:hAnsi="宋体"/>
          <w:kern w:val="0"/>
          <w:sz w:val="24"/>
          <w:lang w:val="en-US" w:eastAsia="zh-CN"/>
        </w:rPr>
        <w:t xml:space="preserve">  </w:t>
      </w:r>
      <w:r>
        <w:rPr>
          <w:rFonts w:hint="eastAsia" w:ascii="宋体" w:hAnsi="宋体"/>
          <w:sz w:val="24"/>
        </w:rPr>
        <w:t>脱脂作业环境应符合下列要求：</w:t>
      </w:r>
    </w:p>
    <w:p>
      <w:pPr>
        <w:spacing w:line="420" w:lineRule="exact"/>
        <w:ind w:firstLine="480" w:firstLineChars="200"/>
        <w:rPr>
          <w:rFonts w:hint="eastAsia" w:ascii="宋体" w:hAnsi="宋体"/>
          <w:sz w:val="24"/>
        </w:rPr>
      </w:pPr>
      <w:r>
        <w:rPr>
          <w:rFonts w:hint="eastAsia" w:ascii="宋体" w:hAnsi="宋体"/>
          <w:sz w:val="24"/>
        </w:rPr>
        <w:t>1</w:t>
      </w:r>
      <w:r>
        <w:rPr>
          <w:rFonts w:hint="eastAsia" w:ascii="宋体" w:hAnsi="宋体"/>
          <w:sz w:val="24"/>
          <w:lang w:val="en-US" w:eastAsia="zh-CN"/>
        </w:rPr>
        <w:t xml:space="preserve">  </w:t>
      </w:r>
      <w:r>
        <w:rPr>
          <w:rFonts w:hint="eastAsia" w:ascii="宋体" w:hAnsi="宋体"/>
          <w:sz w:val="24"/>
        </w:rPr>
        <w:t>应在通风良好的环境下进行。当室外脱脂时现场应设置防风沙、雨雪和日晒设施。</w:t>
      </w:r>
    </w:p>
    <w:p>
      <w:pPr>
        <w:spacing w:line="420" w:lineRule="exact"/>
        <w:ind w:firstLine="480" w:firstLineChars="200"/>
        <w:rPr>
          <w:rFonts w:hint="eastAsia" w:ascii="宋体" w:hAnsi="宋体"/>
          <w:sz w:val="24"/>
        </w:rPr>
      </w:pPr>
      <w:r>
        <w:rPr>
          <w:rFonts w:hint="eastAsia" w:ascii="宋体" w:hAnsi="宋体"/>
          <w:sz w:val="24"/>
        </w:rPr>
        <w:t>2</w:t>
      </w:r>
      <w:r>
        <w:rPr>
          <w:rFonts w:hint="eastAsia" w:ascii="宋体" w:hAnsi="宋体"/>
          <w:sz w:val="24"/>
          <w:lang w:val="en-US" w:eastAsia="zh-CN"/>
        </w:rPr>
        <w:t xml:space="preserve">  </w:t>
      </w:r>
      <w:r>
        <w:rPr>
          <w:rFonts w:hint="eastAsia" w:ascii="宋体" w:hAnsi="宋体"/>
          <w:sz w:val="24"/>
        </w:rPr>
        <w:t>脱脂环境应保持清洁。严禁在附近进行打磨、焊接、防火涂料喷涂和其他易造成颗粒物污染的交叉作业。清洁后的脱脂件不得在无保护的情况下露天存放。</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3.0.11 </w:t>
      </w:r>
      <w:r>
        <w:rPr>
          <w:rFonts w:hint="eastAsia" w:ascii="宋体" w:hAnsi="宋体"/>
          <w:kern w:val="0"/>
          <w:sz w:val="24"/>
          <w:lang w:val="en-US" w:eastAsia="zh-CN"/>
        </w:rPr>
        <w:t xml:space="preserve"> </w:t>
      </w:r>
      <w:r>
        <w:rPr>
          <w:rFonts w:hint="eastAsia" w:ascii="宋体" w:hAnsi="宋体"/>
          <w:kern w:val="0"/>
          <w:sz w:val="24"/>
        </w:rPr>
        <w:t>脱脂后应及时将脱脂件内部的液体排净，不得采用加热方法清除残液。</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3.0.12 </w:t>
      </w:r>
      <w:r>
        <w:rPr>
          <w:rFonts w:hint="eastAsia" w:ascii="宋体" w:hAnsi="宋体"/>
          <w:kern w:val="0"/>
          <w:sz w:val="24"/>
          <w:lang w:val="en-US" w:eastAsia="zh-CN"/>
        </w:rPr>
        <w:t xml:space="preserve"> </w:t>
      </w:r>
      <w:r>
        <w:rPr>
          <w:rFonts w:hint="eastAsia" w:ascii="宋体" w:hAnsi="宋体"/>
          <w:kern w:val="0"/>
          <w:sz w:val="24"/>
        </w:rPr>
        <w:t>脱脂后脱脂件表面溶剂的清除应符合下列规定：</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1 </w:t>
      </w:r>
      <w:r>
        <w:rPr>
          <w:rFonts w:hint="eastAsia" w:ascii="宋体" w:hAnsi="宋体"/>
          <w:kern w:val="0"/>
          <w:sz w:val="24"/>
          <w:lang w:val="en-US" w:eastAsia="zh-CN"/>
        </w:rPr>
        <w:t xml:space="preserve"> </w:t>
      </w:r>
      <w:r>
        <w:rPr>
          <w:rFonts w:hint="eastAsia" w:ascii="宋体" w:hAnsi="宋体"/>
          <w:kern w:val="0"/>
          <w:sz w:val="24"/>
        </w:rPr>
        <w:t>应采用清洁、无油、干燥的空气或氮气吹净。</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2 </w:t>
      </w:r>
      <w:r>
        <w:rPr>
          <w:rFonts w:hint="eastAsia" w:ascii="宋体" w:hAnsi="宋体"/>
          <w:sz w:val="24"/>
        </w:rPr>
        <w:t xml:space="preserve"> 当脱脂剂为易燃溶剂时，应采用纯度大于或等于95%的氮气吹净或在空气流通处晾干。</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3 </w:t>
      </w:r>
      <w:r>
        <w:rPr>
          <w:rFonts w:hint="eastAsia" w:ascii="宋体" w:hAnsi="宋体"/>
          <w:kern w:val="0"/>
          <w:sz w:val="24"/>
          <w:lang w:val="en-US" w:eastAsia="zh-CN"/>
        </w:rPr>
        <w:t xml:space="preserve"> </w:t>
      </w:r>
      <w:r>
        <w:rPr>
          <w:rFonts w:hint="eastAsia" w:ascii="宋体" w:hAnsi="宋体"/>
          <w:kern w:val="0"/>
          <w:sz w:val="24"/>
        </w:rPr>
        <w:t>对于构造简单、体积较小的脱脂件，应自然通风干燥 24h 以上。</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4 </w:t>
      </w:r>
      <w:r>
        <w:rPr>
          <w:rFonts w:hint="eastAsia" w:ascii="宋体" w:hAnsi="宋体"/>
          <w:kern w:val="0"/>
          <w:sz w:val="24"/>
          <w:lang w:val="en-US" w:eastAsia="zh-CN"/>
        </w:rPr>
        <w:t xml:space="preserve"> </w:t>
      </w:r>
      <w:r>
        <w:rPr>
          <w:rFonts w:hint="eastAsia" w:ascii="宋体" w:hAnsi="宋体"/>
          <w:kern w:val="0"/>
          <w:sz w:val="24"/>
        </w:rPr>
        <w:t>对于积存在凹处的积液，</w:t>
      </w:r>
      <w:r>
        <w:rPr>
          <w:rFonts w:hint="eastAsia" w:ascii="宋体" w:hAnsi="宋体"/>
          <w:sz w:val="24"/>
        </w:rPr>
        <w:t>可采用无尘布缚包于杆件上将其吸出</w:t>
      </w:r>
      <w:r>
        <w:rPr>
          <w:rFonts w:hint="eastAsia" w:ascii="宋体" w:hAnsi="宋体"/>
          <w:kern w:val="0"/>
          <w:sz w:val="24"/>
        </w:rPr>
        <w:t>。</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3.0.13 </w:t>
      </w:r>
      <w:r>
        <w:rPr>
          <w:rFonts w:hint="eastAsia" w:ascii="宋体" w:hAnsi="宋体"/>
          <w:kern w:val="0"/>
          <w:sz w:val="24"/>
          <w:lang w:val="en-US" w:eastAsia="zh-CN"/>
        </w:rPr>
        <w:t xml:space="preserve"> </w:t>
      </w:r>
      <w:r>
        <w:rPr>
          <w:rFonts w:hint="eastAsia" w:ascii="宋体" w:hAnsi="宋体"/>
          <w:kern w:val="0"/>
          <w:sz w:val="24"/>
        </w:rPr>
        <w:t>当采用擦拭法脱脂时，</w:t>
      </w:r>
      <w:r>
        <w:rPr>
          <w:rFonts w:hint="eastAsia" w:ascii="宋体" w:hAnsi="宋体"/>
          <w:sz w:val="24"/>
        </w:rPr>
        <w:t>宜采用纤维不易脱落的无尘布等，不宜采用棉纱。脱脂后的表面不得有明显的纤维颗粒，每0.1</w:t>
      </w:r>
      <w:r>
        <w:rPr>
          <w:rFonts w:hint="eastAsia" w:ascii="宋体" w:hAnsi="宋体"/>
          <w:kern w:val="0"/>
          <w:sz w:val="24"/>
        </w:rPr>
        <w:t>m</w:t>
      </w:r>
      <w:r>
        <w:rPr>
          <w:rFonts w:hint="eastAsia" w:ascii="宋体" w:hAnsi="宋体"/>
          <w:kern w:val="0"/>
          <w:sz w:val="24"/>
          <w:vertAlign w:val="superscript"/>
        </w:rPr>
        <w:t>2</w:t>
      </w:r>
      <w:r>
        <w:rPr>
          <w:rFonts w:hint="eastAsia" w:ascii="宋体" w:hAnsi="宋体"/>
          <w:sz w:val="24"/>
        </w:rPr>
        <w:t>表面纤维颗粒不得超过75个。</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3.0.14 </w:t>
      </w:r>
      <w:r>
        <w:rPr>
          <w:rFonts w:hint="eastAsia" w:ascii="宋体" w:hAnsi="宋体"/>
          <w:kern w:val="0"/>
          <w:sz w:val="24"/>
          <w:lang w:val="en-US" w:eastAsia="zh-CN"/>
        </w:rPr>
        <w:t xml:space="preserve"> </w:t>
      </w:r>
      <w:r>
        <w:rPr>
          <w:rFonts w:hint="eastAsia" w:ascii="宋体" w:hAnsi="宋体"/>
          <w:kern w:val="0"/>
          <w:sz w:val="24"/>
        </w:rPr>
        <w:t>脱脂件经脱脂后，应由专职检查人员检查合格并经有关人员签字确认，方可进行下道工序。</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3.0.15 </w:t>
      </w:r>
      <w:r>
        <w:rPr>
          <w:rFonts w:hint="eastAsia" w:ascii="宋体" w:hAnsi="宋体"/>
          <w:kern w:val="0"/>
          <w:sz w:val="24"/>
          <w:lang w:val="en-US" w:eastAsia="zh-CN"/>
        </w:rPr>
        <w:t xml:space="preserve"> </w:t>
      </w:r>
      <w:r>
        <w:rPr>
          <w:rFonts w:hint="eastAsia" w:ascii="宋体" w:hAnsi="宋体"/>
          <w:kern w:val="0"/>
          <w:sz w:val="24"/>
        </w:rPr>
        <w:t>合格脱脂件的保护应符合下列要求:</w:t>
      </w:r>
    </w:p>
    <w:p>
      <w:pPr>
        <w:autoSpaceDE w:val="0"/>
        <w:autoSpaceDN w:val="0"/>
        <w:adjustRightInd w:val="0"/>
        <w:spacing w:line="360" w:lineRule="auto"/>
        <w:ind w:firstLine="480" w:firstLineChars="200"/>
        <w:jc w:val="left"/>
        <w:rPr>
          <w:rFonts w:hint="eastAsia" w:ascii="宋体" w:hAnsi="宋体" w:eastAsia="宋体"/>
          <w:kern w:val="0"/>
          <w:sz w:val="24"/>
          <w:lang w:eastAsia="zh-CN"/>
        </w:rPr>
      </w:pPr>
      <w:r>
        <w:rPr>
          <w:rFonts w:hint="eastAsia" w:ascii="宋体" w:hAnsi="宋体"/>
          <w:kern w:val="0"/>
          <w:sz w:val="24"/>
        </w:rPr>
        <w:t xml:space="preserve">1 </w:t>
      </w:r>
      <w:r>
        <w:rPr>
          <w:rFonts w:hint="eastAsia" w:ascii="宋体" w:hAnsi="宋体"/>
          <w:kern w:val="0"/>
          <w:sz w:val="24"/>
          <w:lang w:val="en-US" w:eastAsia="zh-CN"/>
        </w:rPr>
        <w:t xml:space="preserve"> </w:t>
      </w:r>
      <w:r>
        <w:rPr>
          <w:rFonts w:hint="eastAsia" w:ascii="宋体" w:hAnsi="宋体"/>
          <w:kern w:val="0"/>
          <w:sz w:val="24"/>
        </w:rPr>
        <w:t>合格的脱脂件应由专人负责封闭，并加标识</w:t>
      </w:r>
      <w:r>
        <w:rPr>
          <w:rFonts w:hint="eastAsia" w:ascii="宋体" w:hAnsi="宋体"/>
          <w:kern w:val="0"/>
          <w:sz w:val="24"/>
          <w:lang w:eastAsia="zh-CN"/>
        </w:rPr>
        <w:t>；</w:t>
      </w:r>
    </w:p>
    <w:p>
      <w:pPr>
        <w:autoSpaceDE w:val="0"/>
        <w:autoSpaceDN w:val="0"/>
        <w:adjustRightInd w:val="0"/>
        <w:spacing w:line="360" w:lineRule="auto"/>
        <w:ind w:firstLine="480" w:firstLineChars="200"/>
        <w:jc w:val="left"/>
        <w:rPr>
          <w:rFonts w:hint="eastAsia" w:ascii="宋体" w:hAnsi="宋体" w:eastAsia="宋体"/>
          <w:kern w:val="0"/>
          <w:sz w:val="24"/>
          <w:lang w:eastAsia="zh-CN"/>
        </w:rPr>
      </w:pPr>
      <w:r>
        <w:rPr>
          <w:rFonts w:hint="eastAsia" w:ascii="宋体" w:hAnsi="宋体"/>
          <w:kern w:val="0"/>
          <w:sz w:val="24"/>
        </w:rPr>
        <w:t xml:space="preserve">2 </w:t>
      </w:r>
      <w:r>
        <w:rPr>
          <w:rFonts w:hint="eastAsia" w:ascii="宋体" w:hAnsi="宋体"/>
          <w:kern w:val="0"/>
          <w:sz w:val="24"/>
          <w:lang w:val="en-US" w:eastAsia="zh-CN"/>
        </w:rPr>
        <w:t xml:space="preserve"> </w:t>
      </w:r>
      <w:r>
        <w:rPr>
          <w:rFonts w:hint="eastAsia" w:ascii="宋体" w:hAnsi="宋体"/>
          <w:kern w:val="0"/>
          <w:sz w:val="24"/>
        </w:rPr>
        <w:t>应采用含油量符合脱脂标准的塑料薄膜或其他类型的塑料制品封闭，妥善存放</w:t>
      </w:r>
      <w:r>
        <w:rPr>
          <w:rFonts w:hint="eastAsia" w:ascii="宋体" w:hAnsi="宋体"/>
          <w:kern w:val="0"/>
          <w:sz w:val="24"/>
          <w:lang w:eastAsia="zh-CN"/>
        </w:rPr>
        <w:t>；</w:t>
      </w:r>
    </w:p>
    <w:p>
      <w:pPr>
        <w:autoSpaceDE w:val="0"/>
        <w:autoSpaceDN w:val="0"/>
        <w:adjustRightInd w:val="0"/>
        <w:spacing w:line="360" w:lineRule="auto"/>
        <w:ind w:firstLine="480" w:firstLineChars="200"/>
        <w:jc w:val="left"/>
        <w:rPr>
          <w:rFonts w:hint="eastAsia" w:ascii="宋体" w:hAnsi="宋体" w:eastAsia="宋体"/>
          <w:kern w:val="0"/>
          <w:sz w:val="24"/>
          <w:lang w:eastAsia="zh-CN"/>
        </w:rPr>
      </w:pPr>
      <w:r>
        <w:rPr>
          <w:rFonts w:hint="eastAsia" w:ascii="宋体" w:hAnsi="宋体"/>
          <w:kern w:val="0"/>
          <w:sz w:val="24"/>
        </w:rPr>
        <w:t xml:space="preserve">3 </w:t>
      </w:r>
      <w:r>
        <w:rPr>
          <w:rFonts w:hint="eastAsia" w:ascii="宋体" w:hAnsi="宋体"/>
          <w:kern w:val="0"/>
          <w:sz w:val="24"/>
          <w:lang w:val="en-US" w:eastAsia="zh-CN"/>
        </w:rPr>
        <w:t xml:space="preserve"> </w:t>
      </w:r>
      <w:r>
        <w:rPr>
          <w:rFonts w:hint="eastAsia" w:ascii="宋体" w:hAnsi="宋体"/>
          <w:kern w:val="0"/>
          <w:sz w:val="24"/>
        </w:rPr>
        <w:t>合格的脱脂件、不合格的脱脂件或未脱脂的零部件应隔离存放，严禁混放</w:t>
      </w:r>
      <w:r>
        <w:rPr>
          <w:rFonts w:hint="eastAsia" w:ascii="宋体" w:hAnsi="宋体"/>
          <w:kern w:val="0"/>
          <w:sz w:val="24"/>
          <w:lang w:eastAsia="zh-CN"/>
        </w:rPr>
        <w:t>；</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4 </w:t>
      </w:r>
      <w:r>
        <w:rPr>
          <w:rFonts w:hint="eastAsia" w:ascii="宋体" w:hAnsi="宋体"/>
          <w:kern w:val="0"/>
          <w:sz w:val="24"/>
          <w:lang w:val="en-US" w:eastAsia="zh-CN"/>
        </w:rPr>
        <w:t xml:space="preserve"> </w:t>
      </w:r>
      <w:r>
        <w:rPr>
          <w:rFonts w:hint="eastAsia" w:ascii="宋体" w:hAnsi="宋体"/>
          <w:kern w:val="0"/>
          <w:sz w:val="24"/>
        </w:rPr>
        <w:t>对于长期停用的静止设备、传动设备经脱脂处理后，</w:t>
      </w:r>
      <w:r>
        <w:rPr>
          <w:rFonts w:hint="eastAsia" w:ascii="宋体" w:hAnsi="宋体"/>
          <w:sz w:val="24"/>
        </w:rPr>
        <w:t>宜在设备内部充氮气或惰性气体。</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3.0.16 </w:t>
      </w:r>
      <w:r>
        <w:rPr>
          <w:rFonts w:hint="eastAsia" w:ascii="宋体" w:hAnsi="宋体"/>
          <w:kern w:val="0"/>
          <w:sz w:val="24"/>
          <w:lang w:val="en-US" w:eastAsia="zh-CN"/>
        </w:rPr>
        <w:t xml:space="preserve"> </w:t>
      </w:r>
      <w:r>
        <w:rPr>
          <w:rFonts w:hint="eastAsia" w:ascii="宋体" w:hAnsi="宋体"/>
          <w:kern w:val="0"/>
          <w:sz w:val="24"/>
        </w:rPr>
        <w:t>脱脂施工中，脱脂人员应严格执行工序交接、交接班和原始记录制度。</w:t>
      </w:r>
    </w:p>
    <w:p>
      <w:pPr>
        <w:spacing w:line="420" w:lineRule="exact"/>
        <w:rPr>
          <w:rFonts w:hint="eastAsia" w:ascii="宋体" w:hAnsi="宋体"/>
          <w:b/>
          <w:bCs/>
          <w:kern w:val="0"/>
          <w:sz w:val="24"/>
        </w:rPr>
      </w:pPr>
      <w:r>
        <w:rPr>
          <w:rFonts w:hint="eastAsia" w:ascii="宋体" w:hAnsi="宋体"/>
          <w:kern w:val="0"/>
          <w:sz w:val="24"/>
        </w:rPr>
        <w:t xml:space="preserve">3.0.17 </w:t>
      </w:r>
      <w:r>
        <w:rPr>
          <w:rFonts w:hint="eastAsia" w:ascii="宋体" w:hAnsi="宋体"/>
          <w:kern w:val="0"/>
          <w:sz w:val="24"/>
          <w:lang w:val="en-US" w:eastAsia="zh-CN"/>
        </w:rPr>
        <w:t xml:space="preserve"> </w:t>
      </w:r>
      <w:r>
        <w:rPr>
          <w:rFonts w:hint="eastAsia" w:ascii="宋体" w:hAnsi="宋体"/>
          <w:b/>
          <w:bCs/>
          <w:kern w:val="0"/>
          <w:sz w:val="24"/>
        </w:rPr>
        <w:t>脱脂后的设备、管道和仪表系统，严禁使用含油的介质进行吹扫和严密性试验。</w:t>
      </w:r>
    </w:p>
    <w:p>
      <w:pPr>
        <w:spacing w:line="420" w:lineRule="exact"/>
        <w:rPr>
          <w:rFonts w:hint="eastAsia" w:ascii="宋体" w:hAnsi="宋体"/>
          <w:sz w:val="24"/>
        </w:rPr>
      </w:pPr>
      <w:r>
        <w:rPr>
          <w:rFonts w:hint="eastAsia" w:ascii="宋体" w:hAnsi="宋体"/>
          <w:kern w:val="0"/>
          <w:sz w:val="24"/>
        </w:rPr>
        <w:t xml:space="preserve">3.0.18 </w:t>
      </w:r>
      <w:r>
        <w:rPr>
          <w:rFonts w:hint="eastAsia" w:ascii="宋体" w:hAnsi="宋体"/>
          <w:kern w:val="0"/>
          <w:sz w:val="24"/>
          <w:lang w:val="en-US" w:eastAsia="zh-CN"/>
        </w:rPr>
        <w:t xml:space="preserve"> </w:t>
      </w:r>
      <w:r>
        <w:rPr>
          <w:rFonts w:hint="eastAsia" w:ascii="宋体" w:hAnsi="宋体"/>
          <w:sz w:val="24"/>
        </w:rPr>
        <w:t>严密性试验时，脱脂系统与非脱脂系统应进行隔离，不得合并试验。</w:t>
      </w: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hint="eastAsia" w:ascii="宋体" w:hAnsi="宋体" w:cs="黑体"/>
          <w:b/>
          <w:kern w:val="0"/>
          <w:sz w:val="28"/>
          <w:szCs w:val="28"/>
        </w:rPr>
        <w:t>4</w:t>
      </w:r>
      <w:r>
        <w:rPr>
          <w:rFonts w:ascii="宋体" w:hAnsi="宋体" w:cs="黑体"/>
          <w:b/>
          <w:kern w:val="0"/>
          <w:sz w:val="28"/>
          <w:szCs w:val="28"/>
        </w:rPr>
        <w:t xml:space="preserve"> </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设备的脱脂</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4.0.</w:t>
      </w:r>
      <w:r>
        <w:rPr>
          <w:rFonts w:hint="eastAsia" w:ascii="宋体" w:hAnsi="宋体"/>
          <w:color w:val="000000"/>
          <w:kern w:val="0"/>
          <w:sz w:val="24"/>
          <w:lang w:val="en-US" w:eastAsia="zh-CN"/>
        </w:rPr>
        <w:t>1</w:t>
      </w:r>
      <w:r>
        <w:rPr>
          <w:rFonts w:hint="eastAsia" w:ascii="宋体" w:hAnsi="宋体"/>
          <w:color w:val="000000"/>
          <w:kern w:val="0"/>
          <w:sz w:val="24"/>
        </w:rPr>
        <w:t xml:space="preserve"> </w:t>
      </w:r>
      <w:r>
        <w:rPr>
          <w:rFonts w:hint="eastAsia" w:ascii="宋体" w:hAnsi="宋体"/>
          <w:color w:val="000000"/>
          <w:kern w:val="0"/>
          <w:sz w:val="24"/>
          <w:lang w:val="en-US" w:eastAsia="zh-CN"/>
        </w:rPr>
        <w:t xml:space="preserve"> </w:t>
      </w:r>
      <w:r>
        <w:rPr>
          <w:rFonts w:hint="eastAsia" w:ascii="宋体" w:hAnsi="宋体"/>
          <w:color w:val="000000"/>
          <w:kern w:val="0"/>
          <w:sz w:val="24"/>
        </w:rPr>
        <w:t>结构复杂和有死角的部件或设备应采取措施，使脱脂剂均匀分布到所有表面，脱脂后应将脱脂剂排放干净，并应按本规范第3.0.11条的规定清除残液。</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4.0.</w:t>
      </w:r>
      <w:r>
        <w:rPr>
          <w:rFonts w:hint="eastAsia" w:ascii="宋体" w:hAnsi="宋体"/>
          <w:color w:val="000000"/>
          <w:kern w:val="0"/>
          <w:sz w:val="24"/>
          <w:lang w:val="en-US" w:eastAsia="zh-CN"/>
        </w:rPr>
        <w:t>2</w:t>
      </w:r>
      <w:r>
        <w:rPr>
          <w:rFonts w:hint="eastAsia" w:ascii="宋体" w:hAnsi="宋体"/>
          <w:color w:val="000000"/>
          <w:kern w:val="0"/>
          <w:sz w:val="24"/>
        </w:rPr>
        <w:t xml:space="preserve"> </w:t>
      </w:r>
      <w:r>
        <w:rPr>
          <w:rFonts w:hint="eastAsia" w:ascii="宋体" w:hAnsi="宋体"/>
          <w:color w:val="000000"/>
          <w:kern w:val="0"/>
          <w:sz w:val="24"/>
          <w:lang w:val="en-US" w:eastAsia="zh-CN"/>
        </w:rPr>
        <w:t xml:space="preserve"> </w:t>
      </w:r>
      <w:r>
        <w:rPr>
          <w:rFonts w:hint="eastAsia" w:ascii="宋体" w:hAnsi="宋体"/>
          <w:color w:val="000000"/>
          <w:kern w:val="0"/>
          <w:sz w:val="24"/>
        </w:rPr>
        <w:t>设备在脱脂过程中的拆卸、吊放、回装、吹除等各项操作，应遵守设备安装、拆卸的有关规定，并应对零部件进行妥善保管，不得损伤零部件。</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4.0.</w:t>
      </w:r>
      <w:r>
        <w:rPr>
          <w:rFonts w:hint="eastAsia" w:ascii="宋体" w:hAnsi="宋体"/>
          <w:color w:val="000000"/>
          <w:kern w:val="0"/>
          <w:sz w:val="24"/>
          <w:lang w:val="en-US" w:eastAsia="zh-CN"/>
        </w:rPr>
        <w:t>3</w:t>
      </w:r>
      <w:r>
        <w:rPr>
          <w:rFonts w:hint="eastAsia" w:ascii="宋体" w:hAnsi="宋体"/>
          <w:color w:val="000000"/>
          <w:kern w:val="0"/>
          <w:sz w:val="24"/>
        </w:rPr>
        <w:t xml:space="preserve"> </w:t>
      </w:r>
      <w:r>
        <w:rPr>
          <w:rFonts w:hint="eastAsia" w:ascii="宋体" w:hAnsi="宋体"/>
          <w:color w:val="000000"/>
          <w:kern w:val="0"/>
          <w:sz w:val="24"/>
          <w:lang w:val="en-US" w:eastAsia="zh-CN"/>
        </w:rPr>
        <w:t xml:space="preserve"> </w:t>
      </w:r>
      <w:r>
        <w:rPr>
          <w:rFonts w:hint="eastAsia" w:ascii="宋体" w:hAnsi="宋体"/>
          <w:color w:val="000000"/>
          <w:kern w:val="0"/>
          <w:sz w:val="24"/>
        </w:rPr>
        <w:t>设备的脱脂应符合下列规定:</w:t>
      </w:r>
    </w:p>
    <w:p>
      <w:pPr>
        <w:autoSpaceDE w:val="0"/>
        <w:autoSpaceDN w:val="0"/>
        <w:adjustRightInd w:val="0"/>
        <w:spacing w:line="360" w:lineRule="auto"/>
        <w:ind w:firstLine="480" w:firstLineChars="200"/>
        <w:jc w:val="left"/>
        <w:rPr>
          <w:rFonts w:hint="eastAsia" w:ascii="宋体" w:hAnsi="宋体"/>
          <w:color w:val="000000"/>
          <w:kern w:val="0"/>
          <w:sz w:val="24"/>
        </w:rPr>
      </w:pPr>
      <w:r>
        <w:rPr>
          <w:rFonts w:hint="eastAsia" w:ascii="宋体" w:hAnsi="宋体"/>
          <w:color w:val="000000"/>
          <w:kern w:val="0"/>
          <w:sz w:val="24"/>
        </w:rPr>
        <w:t xml:space="preserve">1 </w:t>
      </w:r>
      <w:r>
        <w:rPr>
          <w:rFonts w:hint="eastAsia" w:ascii="宋体" w:hAnsi="宋体"/>
          <w:color w:val="000000"/>
          <w:kern w:val="0"/>
          <w:sz w:val="24"/>
          <w:lang w:val="en-US" w:eastAsia="zh-CN"/>
        </w:rPr>
        <w:t xml:space="preserve"> </w:t>
      </w:r>
      <w:r>
        <w:rPr>
          <w:rFonts w:hint="eastAsia" w:ascii="宋体" w:hAnsi="宋体"/>
          <w:color w:val="000000"/>
          <w:kern w:val="0"/>
          <w:sz w:val="24"/>
        </w:rPr>
        <w:t>容积不大、便于移动、人员无法进入其内部操作的设备可采用灌浸法。脱脂时，脱脂剂的灌浸量应为设备容积空间的 2/3</w:t>
      </w:r>
      <w:r>
        <w:rPr>
          <w:rFonts w:hint="eastAsia" w:ascii="宋体" w:hAnsi="宋体"/>
          <w:color w:val="000000"/>
          <w:kern w:val="0"/>
          <w:sz w:val="24"/>
          <w:lang w:eastAsia="zh-CN"/>
        </w:rPr>
        <w:t>～</w:t>
      </w:r>
      <w:r>
        <w:rPr>
          <w:rFonts w:hint="eastAsia" w:ascii="宋体" w:hAnsi="宋体"/>
          <w:color w:val="000000"/>
          <w:kern w:val="0"/>
          <w:sz w:val="24"/>
        </w:rPr>
        <w:t>3/4 。脱脂过程中应反复旋转或倾倒设备，使所需脱脂的表面充分与脱脂剂接触。浸泡时间视污染程度而定，不宜少于 lh。</w:t>
      </w:r>
    </w:p>
    <w:p>
      <w:pPr>
        <w:autoSpaceDE w:val="0"/>
        <w:autoSpaceDN w:val="0"/>
        <w:adjustRightInd w:val="0"/>
        <w:spacing w:line="360" w:lineRule="auto"/>
        <w:ind w:firstLine="480" w:firstLineChars="200"/>
        <w:jc w:val="left"/>
        <w:rPr>
          <w:rFonts w:hint="eastAsia" w:ascii="宋体" w:hAnsi="宋体"/>
          <w:sz w:val="24"/>
        </w:rPr>
      </w:pPr>
      <w:r>
        <w:rPr>
          <w:rFonts w:hint="eastAsia" w:ascii="宋体" w:hAnsi="宋体"/>
          <w:color w:val="000000"/>
          <w:kern w:val="0"/>
          <w:sz w:val="24"/>
        </w:rPr>
        <w:t xml:space="preserve">2 </w:t>
      </w:r>
      <w:r>
        <w:rPr>
          <w:rFonts w:hint="eastAsia" w:ascii="宋体" w:hAnsi="宋体"/>
          <w:color w:val="000000"/>
          <w:kern w:val="0"/>
          <w:sz w:val="24"/>
          <w:lang w:val="en-US" w:eastAsia="zh-CN"/>
        </w:rPr>
        <w:t xml:space="preserve"> </w:t>
      </w:r>
      <w:r>
        <w:rPr>
          <w:rFonts w:hint="eastAsia" w:ascii="宋体" w:hAnsi="宋体"/>
          <w:color w:val="000000"/>
          <w:kern w:val="0"/>
          <w:sz w:val="24"/>
        </w:rPr>
        <w:t>容积较大的设备可采用擦拭法。当油污轻微时，</w:t>
      </w:r>
      <w:r>
        <w:rPr>
          <w:rFonts w:hint="eastAsia" w:ascii="宋体" w:hAnsi="宋体"/>
          <w:sz w:val="24"/>
        </w:rPr>
        <w:t>可采用无尘布浸蘸脱脂剂擦洗</w:t>
      </w:r>
      <w:r>
        <w:rPr>
          <w:rFonts w:hint="eastAsia" w:ascii="宋体" w:hAnsi="宋体"/>
          <w:color w:val="000000"/>
          <w:kern w:val="0"/>
          <w:sz w:val="24"/>
        </w:rPr>
        <w:t>。</w:t>
      </w:r>
    </w:p>
    <w:p>
      <w:pPr>
        <w:autoSpaceDE w:val="0"/>
        <w:autoSpaceDN w:val="0"/>
        <w:adjustRightInd w:val="0"/>
        <w:spacing w:line="360" w:lineRule="auto"/>
        <w:ind w:firstLine="480" w:firstLineChars="200"/>
        <w:jc w:val="left"/>
        <w:rPr>
          <w:rFonts w:hint="eastAsia" w:ascii="宋体" w:hAnsi="宋体"/>
          <w:color w:val="000000"/>
          <w:kern w:val="0"/>
          <w:sz w:val="24"/>
        </w:rPr>
      </w:pPr>
      <w:r>
        <w:rPr>
          <w:rFonts w:hint="eastAsia" w:ascii="宋体" w:hAnsi="宋体"/>
          <w:color w:val="000000"/>
          <w:kern w:val="0"/>
          <w:sz w:val="24"/>
        </w:rPr>
        <w:t xml:space="preserve">3 </w:t>
      </w:r>
      <w:r>
        <w:rPr>
          <w:rFonts w:hint="eastAsia" w:ascii="宋体" w:hAnsi="宋体"/>
          <w:color w:val="000000"/>
          <w:kern w:val="0"/>
          <w:sz w:val="24"/>
          <w:lang w:val="en-US" w:eastAsia="zh-CN"/>
        </w:rPr>
        <w:t xml:space="preserve"> </w:t>
      </w:r>
      <w:r>
        <w:rPr>
          <w:rFonts w:hint="eastAsia" w:ascii="宋体" w:hAnsi="宋体"/>
          <w:color w:val="000000"/>
          <w:kern w:val="0"/>
          <w:sz w:val="24"/>
        </w:rPr>
        <w:t>大型传动设备和大容积静止设备可采用喷淋法。脱脂时宜采用喷头将脱脂剂喷洒到设备内表面。喷淋头应能垂直升降和水平旋转，脱脂剂应均匀喷淋到设备的全部表面。</w:t>
      </w:r>
    </w:p>
    <w:p>
      <w:pPr>
        <w:autoSpaceDE w:val="0"/>
        <w:autoSpaceDN w:val="0"/>
        <w:adjustRightInd w:val="0"/>
        <w:spacing w:line="360" w:lineRule="auto"/>
        <w:ind w:firstLine="480" w:firstLineChars="200"/>
        <w:jc w:val="left"/>
        <w:rPr>
          <w:rFonts w:hint="eastAsia" w:ascii="宋体" w:hAnsi="宋体"/>
          <w:color w:val="000000"/>
          <w:kern w:val="0"/>
          <w:sz w:val="24"/>
        </w:rPr>
      </w:pPr>
      <w:r>
        <w:rPr>
          <w:rFonts w:hint="eastAsia" w:ascii="宋体" w:hAnsi="宋体"/>
          <w:color w:val="000000"/>
          <w:kern w:val="0"/>
          <w:sz w:val="24"/>
        </w:rPr>
        <w:t xml:space="preserve">4 </w:t>
      </w:r>
      <w:r>
        <w:rPr>
          <w:rFonts w:hint="eastAsia" w:ascii="宋体" w:hAnsi="宋体"/>
          <w:color w:val="000000"/>
          <w:kern w:val="0"/>
          <w:sz w:val="24"/>
          <w:lang w:val="en-US" w:eastAsia="zh-CN"/>
        </w:rPr>
        <w:t xml:space="preserve"> </w:t>
      </w:r>
      <w:r>
        <w:rPr>
          <w:rFonts w:hint="eastAsia" w:ascii="宋体" w:hAnsi="宋体"/>
          <w:color w:val="000000"/>
          <w:kern w:val="0"/>
          <w:sz w:val="24"/>
        </w:rPr>
        <w:t>管(板)式换热器可采用循环法。脱脂时，应使脱脂剂循环到需脱脂的全部表面。循环时间不宜少于 30min ，循环时应确认系统内不存在气室。循环过程中宜反复改变脱脂剂的流向，并应低进高出。</w:t>
      </w:r>
      <w:r>
        <w:rPr>
          <w:rFonts w:hint="eastAsia" w:ascii="宋体" w:hAnsi="宋体"/>
          <w:sz w:val="24"/>
        </w:rPr>
        <w:t>换热器管程可采用通球法浸蘸脱脂剂脱脂，管箱采用擦拭法。</w:t>
      </w:r>
    </w:p>
    <w:p>
      <w:pPr>
        <w:autoSpaceDE w:val="0"/>
        <w:autoSpaceDN w:val="0"/>
        <w:adjustRightInd w:val="0"/>
        <w:spacing w:line="360" w:lineRule="auto"/>
        <w:ind w:firstLine="480" w:firstLineChars="200"/>
        <w:jc w:val="left"/>
        <w:rPr>
          <w:rFonts w:hint="eastAsia" w:ascii="宋体" w:hAnsi="宋体"/>
          <w:color w:val="000000"/>
          <w:kern w:val="0"/>
          <w:sz w:val="24"/>
        </w:rPr>
      </w:pPr>
      <w:r>
        <w:rPr>
          <w:rFonts w:hint="eastAsia" w:ascii="宋体" w:hAnsi="宋体"/>
          <w:color w:val="000000"/>
          <w:kern w:val="0"/>
          <w:sz w:val="24"/>
        </w:rPr>
        <w:t xml:space="preserve">5 </w:t>
      </w:r>
      <w:r>
        <w:rPr>
          <w:rFonts w:hint="eastAsia" w:ascii="宋体" w:hAnsi="宋体"/>
          <w:color w:val="000000"/>
          <w:kern w:val="0"/>
          <w:sz w:val="24"/>
          <w:lang w:val="en-US" w:eastAsia="zh-CN"/>
        </w:rPr>
        <w:t xml:space="preserve"> </w:t>
      </w:r>
      <w:r>
        <w:rPr>
          <w:rFonts w:hint="eastAsia" w:ascii="宋体" w:hAnsi="宋体"/>
          <w:color w:val="000000"/>
          <w:kern w:val="0"/>
          <w:sz w:val="24"/>
        </w:rPr>
        <w:t>允许拆卸的零部件可采用槽浸法。可直接浸入脱脂剂槽内浸泡。</w:t>
      </w:r>
      <w:r>
        <w:rPr>
          <w:rFonts w:hint="eastAsia" w:ascii="宋体" w:hAnsi="宋体"/>
          <w:sz w:val="24"/>
        </w:rPr>
        <w:t>浸泡时可辅助使用鼓气、超声波方式提升清洗效果。浸泡时间视污染程度而定，不宜少于1h</w:t>
      </w:r>
      <w:r>
        <w:rPr>
          <w:rFonts w:hint="eastAsia" w:ascii="宋体" w:hAnsi="宋体"/>
          <w:color w:val="000000"/>
          <w:kern w:val="0"/>
          <w:sz w:val="24"/>
        </w:rPr>
        <w:t>。</w:t>
      </w:r>
    </w:p>
    <w:p>
      <w:pPr>
        <w:autoSpaceDE w:val="0"/>
        <w:autoSpaceDN w:val="0"/>
        <w:adjustRightInd w:val="0"/>
        <w:spacing w:line="360" w:lineRule="auto"/>
        <w:ind w:firstLine="480" w:firstLineChars="200"/>
        <w:jc w:val="left"/>
        <w:rPr>
          <w:rFonts w:hint="eastAsia" w:ascii="宋体" w:hAnsi="宋体"/>
          <w:color w:val="000000"/>
          <w:kern w:val="0"/>
          <w:sz w:val="24"/>
        </w:rPr>
      </w:pPr>
      <w:r>
        <w:rPr>
          <w:rFonts w:hint="eastAsia" w:ascii="宋体" w:hAnsi="宋体"/>
          <w:color w:val="000000"/>
          <w:kern w:val="0"/>
          <w:sz w:val="24"/>
        </w:rPr>
        <w:t xml:space="preserve">6 </w:t>
      </w:r>
      <w:r>
        <w:rPr>
          <w:rFonts w:hint="eastAsia" w:ascii="宋体" w:hAnsi="宋体"/>
          <w:color w:val="000000"/>
          <w:kern w:val="0"/>
          <w:sz w:val="24"/>
          <w:lang w:val="en-US" w:eastAsia="zh-CN"/>
        </w:rPr>
        <w:t xml:space="preserve"> </w:t>
      </w:r>
      <w:r>
        <w:rPr>
          <w:rFonts w:hint="eastAsia" w:ascii="宋体" w:hAnsi="宋体"/>
          <w:sz w:val="24"/>
        </w:rPr>
        <w:t>体积较小或精度高的设备零部件可采用超声波法。脱脂时可直接放入超声波清洗机内进行脱脂</w:t>
      </w:r>
      <w:r>
        <w:rPr>
          <w:rFonts w:hint="eastAsia" w:ascii="宋体" w:hAnsi="宋体"/>
          <w:color w:val="000000"/>
          <w:kern w:val="0"/>
          <w:sz w:val="24"/>
        </w:rPr>
        <w:t>。</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4.0.</w:t>
      </w:r>
      <w:r>
        <w:rPr>
          <w:rFonts w:hint="eastAsia" w:ascii="宋体" w:hAnsi="宋体"/>
          <w:color w:val="000000"/>
          <w:kern w:val="0"/>
          <w:sz w:val="24"/>
          <w:lang w:val="en-US" w:eastAsia="zh-CN"/>
        </w:rPr>
        <w:t>4</w:t>
      </w:r>
      <w:r>
        <w:rPr>
          <w:rFonts w:hint="eastAsia" w:ascii="宋体" w:hAnsi="宋体"/>
          <w:color w:val="000000"/>
          <w:kern w:val="0"/>
          <w:sz w:val="24"/>
        </w:rPr>
        <w:t xml:space="preserve"> </w:t>
      </w:r>
      <w:r>
        <w:rPr>
          <w:rFonts w:hint="eastAsia" w:ascii="宋体" w:hAnsi="宋体"/>
          <w:color w:val="000000"/>
          <w:kern w:val="0"/>
          <w:sz w:val="24"/>
          <w:lang w:val="en-US" w:eastAsia="zh-CN"/>
        </w:rPr>
        <w:t xml:space="preserve"> </w:t>
      </w:r>
      <w:r>
        <w:rPr>
          <w:rFonts w:hint="eastAsia" w:ascii="宋体" w:hAnsi="宋体"/>
          <w:color w:val="000000"/>
          <w:kern w:val="0"/>
          <w:sz w:val="24"/>
        </w:rPr>
        <w:t>传动设备中凡与忌油介质接触或可能接触的部件，应在完成机体安装、找正、各部件间隙调整等工作结束后进行解体脱脂。</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4.0.</w:t>
      </w:r>
      <w:r>
        <w:rPr>
          <w:rFonts w:hint="eastAsia" w:ascii="宋体" w:hAnsi="宋体"/>
          <w:color w:val="000000"/>
          <w:kern w:val="0"/>
          <w:sz w:val="24"/>
          <w:lang w:val="en-US" w:eastAsia="zh-CN"/>
        </w:rPr>
        <w:t>5</w:t>
      </w:r>
      <w:r>
        <w:rPr>
          <w:rFonts w:hint="eastAsia" w:ascii="宋体" w:hAnsi="宋体"/>
          <w:color w:val="000000"/>
          <w:kern w:val="0"/>
          <w:sz w:val="24"/>
        </w:rPr>
        <w:t xml:space="preserve"> </w:t>
      </w:r>
      <w:r>
        <w:rPr>
          <w:rFonts w:hint="eastAsia" w:ascii="宋体" w:hAnsi="宋体"/>
          <w:color w:val="000000"/>
          <w:kern w:val="0"/>
          <w:sz w:val="24"/>
          <w:lang w:val="en-US" w:eastAsia="zh-CN"/>
        </w:rPr>
        <w:t xml:space="preserve"> </w:t>
      </w:r>
      <w:r>
        <w:rPr>
          <w:rFonts w:hint="eastAsia" w:ascii="宋体" w:hAnsi="宋体"/>
          <w:color w:val="000000"/>
          <w:kern w:val="0"/>
          <w:sz w:val="24"/>
        </w:rPr>
        <w:t>设备中不能拆卸或浸入脱脂剂槽内的大部件，应用擦拭、喷淋的方法脱脂。</w:t>
      </w:r>
    </w:p>
    <w:p>
      <w:pPr>
        <w:autoSpaceDE w:val="0"/>
        <w:autoSpaceDN w:val="0"/>
        <w:adjustRightInd w:val="0"/>
        <w:spacing w:line="360" w:lineRule="auto"/>
        <w:jc w:val="left"/>
        <w:rPr>
          <w:rFonts w:hint="eastAsia" w:ascii="宋体" w:hAnsi="宋体"/>
          <w:color w:val="000000"/>
          <w:kern w:val="0"/>
          <w:sz w:val="24"/>
        </w:rPr>
      </w:pPr>
      <w:r>
        <w:rPr>
          <w:rFonts w:hint="eastAsia" w:ascii="宋体" w:hAnsi="宋体"/>
          <w:color w:val="000000"/>
          <w:kern w:val="0"/>
          <w:sz w:val="24"/>
        </w:rPr>
        <w:t>4.0.</w:t>
      </w:r>
      <w:r>
        <w:rPr>
          <w:rFonts w:hint="eastAsia" w:ascii="宋体" w:hAnsi="宋体"/>
          <w:color w:val="000000"/>
          <w:kern w:val="0"/>
          <w:sz w:val="24"/>
          <w:lang w:val="en-US" w:eastAsia="zh-CN"/>
        </w:rPr>
        <w:t>6</w:t>
      </w:r>
      <w:r>
        <w:rPr>
          <w:rFonts w:hint="eastAsia" w:ascii="宋体" w:hAnsi="宋体"/>
          <w:color w:val="000000"/>
          <w:kern w:val="0"/>
          <w:sz w:val="24"/>
        </w:rPr>
        <w:t xml:space="preserve"> </w:t>
      </w:r>
      <w:r>
        <w:rPr>
          <w:rFonts w:hint="eastAsia" w:ascii="宋体" w:hAnsi="宋体"/>
          <w:color w:val="000000"/>
          <w:kern w:val="0"/>
          <w:sz w:val="24"/>
          <w:lang w:val="en-US" w:eastAsia="zh-CN"/>
        </w:rPr>
        <w:t xml:space="preserve"> </w:t>
      </w:r>
      <w:r>
        <w:rPr>
          <w:rFonts w:hint="eastAsia" w:ascii="宋体" w:hAnsi="宋体"/>
          <w:color w:val="000000"/>
          <w:kern w:val="0"/>
          <w:sz w:val="24"/>
        </w:rPr>
        <w:t>经脱脂合格的设备零部件，应保持干净并尽快组装。当设备组装后不能及时投入运行时，应用脱脂合格的材料进行封闭，并应采取防锈保护措施。</w:t>
      </w:r>
    </w:p>
    <w:p>
      <w:pPr>
        <w:autoSpaceDE w:val="0"/>
        <w:autoSpaceDN w:val="0"/>
        <w:adjustRightInd w:val="0"/>
        <w:spacing w:line="360" w:lineRule="auto"/>
        <w:jc w:val="left"/>
        <w:rPr>
          <w:rFonts w:hint="eastAsia" w:ascii="宋体" w:hAnsi="宋体"/>
          <w:color w:val="000000"/>
          <w:kern w:val="0"/>
          <w:sz w:val="24"/>
        </w:rPr>
      </w:pPr>
    </w:p>
    <w:p>
      <w:pPr>
        <w:autoSpaceDE w:val="0"/>
        <w:autoSpaceDN w:val="0"/>
        <w:adjustRightInd w:val="0"/>
        <w:spacing w:line="360" w:lineRule="auto"/>
        <w:jc w:val="left"/>
        <w:rPr>
          <w:rFonts w:hint="eastAsia" w:ascii="宋体" w:hAnsi="宋体"/>
          <w:color w:val="000000"/>
          <w:kern w:val="0"/>
          <w:sz w:val="24"/>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hint="eastAsia" w:ascii="宋体" w:hAnsi="宋体" w:cs="黑体"/>
          <w:b/>
          <w:kern w:val="0"/>
          <w:sz w:val="28"/>
          <w:szCs w:val="28"/>
        </w:rPr>
        <w:t>5</w:t>
      </w:r>
      <w:r>
        <w:rPr>
          <w:rFonts w:ascii="宋体" w:hAnsi="宋体" w:cs="黑体"/>
          <w:b/>
          <w:kern w:val="0"/>
          <w:sz w:val="28"/>
          <w:szCs w:val="28"/>
        </w:rPr>
        <w:t xml:space="preserve"> </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管道和管道组成件的脱脂</w:t>
      </w:r>
    </w:p>
    <w:p>
      <w:pPr>
        <w:autoSpaceDE w:val="0"/>
        <w:autoSpaceDN w:val="0"/>
        <w:adjustRightInd w:val="0"/>
        <w:spacing w:line="360" w:lineRule="auto"/>
        <w:jc w:val="left"/>
        <w:rPr>
          <w:rFonts w:hint="eastAsia" w:ascii="宋体" w:hAnsi="宋体"/>
          <w:kern w:val="0"/>
          <w:sz w:val="24"/>
          <w:highlight w:val="none"/>
        </w:rPr>
      </w:pPr>
      <w:r>
        <w:rPr>
          <w:rFonts w:hint="eastAsia" w:ascii="宋体" w:hAnsi="宋体"/>
          <w:kern w:val="0"/>
          <w:sz w:val="24"/>
        </w:rPr>
        <w:t xml:space="preserve">5.0.1 </w:t>
      </w:r>
      <w:r>
        <w:rPr>
          <w:rFonts w:hint="eastAsia" w:ascii="宋体" w:hAnsi="宋体"/>
          <w:kern w:val="0"/>
          <w:sz w:val="24"/>
          <w:lang w:val="en-US" w:eastAsia="zh-CN"/>
        </w:rPr>
        <w:t xml:space="preserve"> </w:t>
      </w:r>
      <w:r>
        <w:rPr>
          <w:rFonts w:hint="eastAsia" w:ascii="宋体" w:hAnsi="宋体"/>
          <w:kern w:val="0"/>
          <w:sz w:val="24"/>
        </w:rPr>
        <w:t>锈蚀的管子应清</w:t>
      </w:r>
      <w:r>
        <w:rPr>
          <w:rFonts w:hint="eastAsia" w:ascii="宋体" w:hAnsi="宋体"/>
          <w:kern w:val="0"/>
          <w:sz w:val="24"/>
          <w:highlight w:val="none"/>
        </w:rPr>
        <w:t>除</w:t>
      </w:r>
      <w:r>
        <w:rPr>
          <w:rFonts w:hint="eastAsia" w:ascii="宋体" w:hAnsi="宋体"/>
          <w:sz w:val="24"/>
          <w:highlight w:val="none"/>
        </w:rPr>
        <w:t>锈迹露出金属本色</w:t>
      </w:r>
      <w:r>
        <w:rPr>
          <w:rFonts w:hint="eastAsia" w:ascii="宋体" w:hAnsi="宋体"/>
          <w:kern w:val="0"/>
          <w:sz w:val="24"/>
          <w:highlight w:val="none"/>
        </w:rPr>
        <w:t>后，方可进行脱脂。</w:t>
      </w:r>
    </w:p>
    <w:p>
      <w:pPr>
        <w:autoSpaceDE w:val="0"/>
        <w:autoSpaceDN w:val="0"/>
        <w:adjustRightInd w:val="0"/>
        <w:spacing w:line="360" w:lineRule="auto"/>
        <w:jc w:val="left"/>
        <w:rPr>
          <w:rFonts w:hint="eastAsia" w:ascii="宋体" w:hAnsi="宋体" w:cs="宋体"/>
          <w:kern w:val="0"/>
          <w:sz w:val="24"/>
        </w:rPr>
      </w:pPr>
      <w:r>
        <w:rPr>
          <w:rFonts w:hint="eastAsia" w:ascii="宋体" w:hAnsi="宋体"/>
          <w:kern w:val="0"/>
          <w:sz w:val="24"/>
          <w:highlight w:val="none"/>
        </w:rPr>
        <w:t xml:space="preserve">5.0.2 </w:t>
      </w:r>
      <w:r>
        <w:rPr>
          <w:rFonts w:hint="eastAsia" w:ascii="宋体" w:hAnsi="宋体"/>
          <w:kern w:val="0"/>
          <w:sz w:val="24"/>
          <w:highlight w:val="none"/>
          <w:lang w:val="en-US" w:eastAsia="zh-CN"/>
        </w:rPr>
        <w:t xml:space="preserve"> </w:t>
      </w:r>
      <w:r>
        <w:rPr>
          <w:rFonts w:hint="eastAsia" w:ascii="宋体" w:hAnsi="宋体"/>
          <w:kern w:val="0"/>
          <w:sz w:val="24"/>
          <w:highlight w:val="none"/>
        </w:rPr>
        <w:t>管子内表面采用灌浸法进行脱脂时，</w:t>
      </w:r>
      <w:r>
        <w:rPr>
          <w:rFonts w:hint="eastAsia" w:ascii="宋体" w:hAnsi="宋体"/>
          <w:sz w:val="24"/>
          <w:highlight w:val="none"/>
        </w:rPr>
        <w:t>管端应采用与脱脂剂兼容的</w:t>
      </w:r>
      <w:r>
        <w:rPr>
          <w:rFonts w:hint="eastAsia" w:ascii="宋体" w:hAnsi="宋体"/>
          <w:sz w:val="24"/>
        </w:rPr>
        <w:t>材质或其他方法封闭</w:t>
      </w:r>
      <w:r>
        <w:rPr>
          <w:rFonts w:hint="eastAsia" w:ascii="宋体" w:hAnsi="宋体"/>
          <w:kern w:val="0"/>
          <w:sz w:val="24"/>
        </w:rPr>
        <w:t>。管子应平放，并浸泡0.5h</w:t>
      </w:r>
      <w:r>
        <w:rPr>
          <w:rFonts w:hint="eastAsia" w:ascii="宋体" w:hAnsi="宋体"/>
          <w:kern w:val="0"/>
          <w:sz w:val="24"/>
          <w:lang w:eastAsia="zh-CN"/>
        </w:rPr>
        <w:t>～</w:t>
      </w:r>
      <w:r>
        <w:rPr>
          <w:rFonts w:hint="eastAsia" w:ascii="宋体" w:hAnsi="宋体"/>
          <w:kern w:val="0"/>
          <w:sz w:val="24"/>
        </w:rPr>
        <w:t>1.5h，每隔 15min 绕轴线转动一次，每次转动应将管子滚动若干圈，使管子的整个内表面均匀受到脱脂剂浸泡和多次洗涤。管子内表面脱脂剂用量应符合表 5.0.2 的规定。</w:t>
      </w:r>
    </w:p>
    <w:p>
      <w:pPr>
        <w:autoSpaceDE w:val="0"/>
        <w:autoSpaceDN w:val="0"/>
        <w:adjustRightInd w:val="0"/>
        <w:spacing w:line="360" w:lineRule="auto"/>
        <w:jc w:val="center"/>
        <w:rPr>
          <w:rFonts w:hint="eastAsia" w:ascii="宋体" w:hAnsi="宋体" w:cs="宋体"/>
          <w:kern w:val="0"/>
          <w:sz w:val="24"/>
        </w:rPr>
      </w:pPr>
      <w:r>
        <w:rPr>
          <w:rFonts w:hint="eastAsia" w:ascii="宋体" w:hAnsi="宋体" w:cs="宋体"/>
          <w:kern w:val="0"/>
          <w:sz w:val="24"/>
        </w:rPr>
        <w:t>表</w:t>
      </w:r>
      <w:r>
        <w:rPr>
          <w:rFonts w:hint="eastAsia" w:ascii="宋体" w:hAnsi="宋体"/>
          <w:kern w:val="0"/>
          <w:sz w:val="24"/>
        </w:rPr>
        <w:t>5.</w:t>
      </w:r>
      <w:r>
        <w:rPr>
          <w:rFonts w:ascii="宋体" w:hAnsi="宋体"/>
          <w:kern w:val="0"/>
          <w:sz w:val="24"/>
        </w:rPr>
        <w:t>0</w:t>
      </w:r>
      <w:r>
        <w:rPr>
          <w:rFonts w:hint="eastAsia" w:ascii="宋体" w:hAnsi="宋体"/>
          <w:kern w:val="0"/>
          <w:sz w:val="24"/>
        </w:rPr>
        <w:t xml:space="preserve">.2  </w:t>
      </w:r>
      <w:r>
        <w:rPr>
          <w:rFonts w:hint="eastAsia" w:ascii="宋体" w:hAnsi="宋体" w:cs="宋体"/>
          <w:kern w:val="0"/>
          <w:sz w:val="24"/>
        </w:rPr>
        <w:t>管子内表面脱脂剂用量</w:t>
      </w:r>
    </w:p>
    <w:tbl>
      <w:tblPr>
        <w:tblStyle w:val="13"/>
        <w:tblW w:w="0" w:type="auto"/>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36"/>
        <w:gridCol w:w="907"/>
        <w:gridCol w:w="907"/>
        <w:gridCol w:w="907"/>
        <w:gridCol w:w="907"/>
        <w:gridCol w:w="907"/>
        <w:gridCol w:w="907"/>
        <w:gridCol w:w="9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2736"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管子内径（mm）</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15</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25</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32</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40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50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2736"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脱脂剂用量（</w:t>
            </w:r>
            <w:r>
              <w:rPr>
                <w:rFonts w:hint="eastAsia" w:ascii="宋体" w:hAnsi="宋体" w:cs="宋体"/>
                <w:color w:val="000000"/>
                <w:kern w:val="0"/>
                <w:sz w:val="21"/>
                <w:szCs w:val="21"/>
                <w:lang w:val="en-US" w:eastAsia="zh-CN"/>
              </w:rPr>
              <w:t>L</w:t>
            </w:r>
            <w:r>
              <w:rPr>
                <w:rFonts w:hint="eastAsia" w:ascii="宋体" w:hAnsi="宋体" w:cs="宋体"/>
                <w:color w:val="000000"/>
                <w:kern w:val="0"/>
                <w:sz w:val="21"/>
                <w:szCs w:val="21"/>
              </w:rPr>
              <w:t>/m</w:t>
            </w:r>
            <w:r>
              <w:rPr>
                <w:rFonts w:hint="eastAsia" w:ascii="宋体" w:hAnsi="宋体" w:cs="宋体"/>
                <w:kern w:val="0"/>
                <w:sz w:val="21"/>
                <w:szCs w:val="21"/>
              </w:rPr>
              <w:t>）</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0.15</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0.20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0.30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0.40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0.50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0.60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2736"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脱脂剂浸没圆弧角度（°）</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251</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205</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200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179</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161</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143</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2736"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管子内径（mm）</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80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100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125</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150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200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250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2736"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脱脂剂用量（</w:t>
            </w:r>
            <w:r>
              <w:rPr>
                <w:rFonts w:hint="eastAsia" w:ascii="宋体" w:hAnsi="宋体" w:cs="宋体"/>
                <w:color w:val="000000"/>
                <w:kern w:val="0"/>
                <w:sz w:val="21"/>
                <w:szCs w:val="21"/>
                <w:lang w:val="en-US" w:eastAsia="zh-CN"/>
              </w:rPr>
              <w:t>L</w:t>
            </w:r>
            <w:r>
              <w:rPr>
                <w:rFonts w:hint="eastAsia" w:ascii="宋体" w:hAnsi="宋体" w:cs="宋体"/>
                <w:color w:val="000000"/>
                <w:kern w:val="0"/>
                <w:sz w:val="21"/>
                <w:szCs w:val="21"/>
              </w:rPr>
              <w:t>/m</w:t>
            </w:r>
            <w:r>
              <w:rPr>
                <w:rFonts w:hint="eastAsia" w:ascii="宋体" w:hAnsi="宋体" w:cs="宋体"/>
                <w:kern w:val="0"/>
                <w:sz w:val="21"/>
                <w:szCs w:val="21"/>
              </w:rPr>
              <w:t>）</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0.80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1.00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1.25</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1.50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2.00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2.50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2736"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脱脂剂浸没圆弧角度（°）</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110</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102</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93</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87</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79</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73</w:t>
            </w:r>
          </w:p>
        </w:tc>
        <w:tc>
          <w:tcPr>
            <w:tcW w:w="907"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68</w:t>
            </w:r>
          </w:p>
        </w:tc>
      </w:tr>
    </w:tbl>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5.0.3 </w:t>
      </w:r>
      <w:r>
        <w:rPr>
          <w:rFonts w:hint="eastAsia" w:ascii="宋体" w:hAnsi="宋体"/>
          <w:kern w:val="0"/>
          <w:sz w:val="24"/>
          <w:lang w:val="en-US" w:eastAsia="zh-CN"/>
        </w:rPr>
        <w:t xml:space="preserve"> </w:t>
      </w:r>
      <w:r>
        <w:rPr>
          <w:rFonts w:hint="eastAsia" w:ascii="宋体" w:hAnsi="宋体"/>
          <w:kern w:val="0"/>
          <w:sz w:val="24"/>
        </w:rPr>
        <w:t>已形成系统，且不便于拆装的管道，应</w:t>
      </w:r>
      <w:r>
        <w:rPr>
          <w:rFonts w:hint="eastAsia" w:ascii="宋体" w:hAnsi="宋体"/>
          <w:kern w:val="0"/>
          <w:sz w:val="24"/>
          <w:lang w:val="en-US" w:eastAsia="zh-CN"/>
        </w:rPr>
        <w:t>采</w:t>
      </w:r>
      <w:r>
        <w:rPr>
          <w:rFonts w:hint="eastAsia" w:ascii="宋体" w:hAnsi="宋体"/>
          <w:kern w:val="0"/>
          <w:sz w:val="24"/>
        </w:rPr>
        <w:t>用灌浸法或循环法进行脱脂，操作时应消除气室，在低点定时排放污物。脱脂剂循环的时间不得少于 30min。</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5.0.4 </w:t>
      </w:r>
      <w:r>
        <w:rPr>
          <w:rFonts w:hint="eastAsia" w:ascii="宋体" w:hAnsi="宋体"/>
          <w:kern w:val="0"/>
          <w:sz w:val="24"/>
          <w:lang w:val="en-US" w:eastAsia="zh-CN"/>
        </w:rPr>
        <w:t xml:space="preserve"> </w:t>
      </w:r>
      <w:r>
        <w:rPr>
          <w:rFonts w:hint="eastAsia" w:ascii="宋体" w:hAnsi="宋体"/>
          <w:kern w:val="0"/>
          <w:sz w:val="24"/>
        </w:rPr>
        <w:t>公称直径大于等于 DN500mm 的管段和组成件宜采用喷淋法。喷淋时应从管段两端同时进行。操作时应在管段和组成件的端口处设置器皿。</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5.0.5 </w:t>
      </w:r>
      <w:r>
        <w:rPr>
          <w:rFonts w:hint="eastAsia" w:ascii="宋体" w:hAnsi="宋体"/>
          <w:kern w:val="0"/>
          <w:sz w:val="24"/>
          <w:lang w:val="en-US" w:eastAsia="zh-CN"/>
        </w:rPr>
        <w:t xml:space="preserve"> </w:t>
      </w:r>
      <w:r>
        <w:rPr>
          <w:rFonts w:hint="eastAsia" w:ascii="宋体" w:hAnsi="宋体"/>
          <w:kern w:val="0"/>
          <w:sz w:val="24"/>
        </w:rPr>
        <w:t>公称直径小于 DN500mm 的管段宜采用槽浸法。小口径并有弯管的管段和组成件浸泡时，弯管处内部不应有气室。浸泡时间宜为 O.5h</w:t>
      </w:r>
      <w:r>
        <w:rPr>
          <w:rFonts w:hint="eastAsia" w:ascii="宋体" w:hAnsi="宋体"/>
          <w:kern w:val="0"/>
          <w:sz w:val="24"/>
          <w:lang w:eastAsia="zh-CN"/>
        </w:rPr>
        <w:t>～</w:t>
      </w:r>
      <w:r>
        <w:rPr>
          <w:rFonts w:hint="eastAsia" w:ascii="宋体" w:hAnsi="宋体"/>
          <w:kern w:val="0"/>
          <w:sz w:val="24"/>
        </w:rPr>
        <w:t>1.5h。</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5.0.6 </w:t>
      </w:r>
      <w:r>
        <w:rPr>
          <w:rFonts w:hint="eastAsia" w:ascii="宋体" w:hAnsi="宋体"/>
          <w:kern w:val="0"/>
          <w:sz w:val="24"/>
          <w:lang w:val="en-US" w:eastAsia="zh-CN"/>
        </w:rPr>
        <w:t xml:space="preserve"> </w:t>
      </w:r>
      <w:r>
        <w:rPr>
          <w:rFonts w:hint="eastAsia" w:ascii="宋体" w:hAnsi="宋体"/>
          <w:kern w:val="0"/>
          <w:sz w:val="24"/>
        </w:rPr>
        <w:t>管道和组成件外表面需要脱脂时应采用擦拭法。</w:t>
      </w:r>
    </w:p>
    <w:p>
      <w:pPr>
        <w:spacing w:line="420" w:lineRule="exact"/>
        <w:rPr>
          <w:rFonts w:hint="default" w:ascii="宋体" w:hAnsi="宋体" w:eastAsia="宋体"/>
          <w:sz w:val="24"/>
          <w:szCs w:val="24"/>
          <w:lang w:val="en-US" w:eastAsia="zh-CN"/>
        </w:rPr>
      </w:pPr>
      <w:r>
        <w:rPr>
          <w:rFonts w:hint="eastAsia" w:ascii="宋体" w:hAnsi="宋体"/>
          <w:kern w:val="0"/>
          <w:sz w:val="24"/>
        </w:rPr>
        <w:t xml:space="preserve">5.0.7 </w:t>
      </w:r>
      <w:r>
        <w:rPr>
          <w:rFonts w:hint="eastAsia" w:ascii="宋体" w:hAnsi="宋体"/>
          <w:kern w:val="0"/>
          <w:sz w:val="24"/>
          <w:lang w:val="en-US" w:eastAsia="zh-CN"/>
        </w:rPr>
        <w:t xml:space="preserve"> </w:t>
      </w:r>
      <w:r>
        <w:rPr>
          <w:rFonts w:hint="eastAsia" w:ascii="宋体" w:hAnsi="宋体"/>
          <w:kern w:val="0"/>
          <w:sz w:val="24"/>
          <w:szCs w:val="24"/>
        </w:rPr>
        <w:t>长输管线应采用通球法脱脂。</w:t>
      </w:r>
      <w:r>
        <w:rPr>
          <w:rFonts w:hint="eastAsia" w:ascii="宋体" w:hAnsi="宋体"/>
          <w:sz w:val="24"/>
          <w:szCs w:val="24"/>
        </w:rPr>
        <w:t>脱脂工作应在清管、测</w:t>
      </w:r>
      <w:r>
        <w:rPr>
          <w:rFonts w:hint="eastAsia" w:ascii="宋体" w:hAnsi="宋体"/>
          <w:sz w:val="24"/>
          <w:szCs w:val="24"/>
          <w:lang w:val="en-US" w:eastAsia="zh-CN"/>
        </w:rPr>
        <w:t>量直</w:t>
      </w:r>
      <w:r>
        <w:rPr>
          <w:rFonts w:hint="eastAsia" w:ascii="宋体" w:hAnsi="宋体"/>
          <w:sz w:val="24"/>
          <w:szCs w:val="24"/>
        </w:rPr>
        <w:t>径及压力试验完成后进行</w:t>
      </w:r>
      <w:r>
        <w:rPr>
          <w:rFonts w:hint="eastAsia" w:ascii="宋体" w:hAnsi="宋体"/>
          <w:sz w:val="24"/>
          <w:szCs w:val="24"/>
          <w:lang w:eastAsia="zh-CN"/>
        </w:rPr>
        <w:t>，</w:t>
      </w:r>
      <w:r>
        <w:rPr>
          <w:rFonts w:hint="eastAsia" w:ascii="宋体" w:hAnsi="宋体"/>
          <w:sz w:val="24"/>
          <w:szCs w:val="24"/>
          <w:lang w:val="en-US" w:eastAsia="zh-CN"/>
        </w:rPr>
        <w:t>并应符合下列规定：</w:t>
      </w:r>
    </w:p>
    <w:p>
      <w:pPr>
        <w:spacing w:line="420" w:lineRule="exact"/>
        <w:ind w:firstLine="480" w:firstLineChars="200"/>
        <w:rPr>
          <w:rFonts w:hint="eastAsia"/>
          <w:sz w:val="24"/>
          <w:szCs w:val="24"/>
        </w:rPr>
      </w:pPr>
      <w:r>
        <w:rPr>
          <w:rFonts w:hint="eastAsia" w:ascii="宋体" w:hAnsi="宋体"/>
          <w:sz w:val="24"/>
          <w:szCs w:val="24"/>
        </w:rPr>
        <w:t xml:space="preserve">1 </w:t>
      </w:r>
      <w:r>
        <w:rPr>
          <w:rFonts w:hint="eastAsia" w:ascii="宋体" w:hAnsi="宋体"/>
          <w:sz w:val="24"/>
          <w:szCs w:val="24"/>
          <w:lang w:val="en-US" w:eastAsia="zh-CN"/>
        </w:rPr>
        <w:t xml:space="preserve"> </w:t>
      </w:r>
      <w:r>
        <w:rPr>
          <w:rFonts w:hint="eastAsia"/>
          <w:sz w:val="24"/>
          <w:szCs w:val="24"/>
        </w:rPr>
        <w:t>根据具体的管道清洁需求和环境选择皮碗清管器</w:t>
      </w:r>
      <w:r>
        <w:rPr>
          <w:rFonts w:hint="eastAsia"/>
          <w:sz w:val="24"/>
          <w:szCs w:val="24"/>
          <w:lang w:eastAsia="zh-CN"/>
        </w:rPr>
        <w:t>、</w:t>
      </w:r>
      <w:r>
        <w:rPr>
          <w:rFonts w:hint="eastAsia"/>
          <w:sz w:val="24"/>
          <w:szCs w:val="24"/>
        </w:rPr>
        <w:t>聚氨酯清管器或清管球等</w:t>
      </w:r>
      <w:r>
        <w:rPr>
          <w:rFonts w:hint="eastAsia"/>
          <w:sz w:val="24"/>
          <w:szCs w:val="24"/>
          <w:lang w:val="en-US" w:eastAsia="zh-CN"/>
        </w:rPr>
        <w:t>清管工具</w:t>
      </w:r>
      <w:r>
        <w:rPr>
          <w:rFonts w:hint="eastAsia"/>
          <w:sz w:val="24"/>
          <w:szCs w:val="24"/>
        </w:rPr>
        <w:t>。</w:t>
      </w:r>
    </w:p>
    <w:p>
      <w:pPr>
        <w:spacing w:line="420" w:lineRule="exact"/>
        <w:ind w:firstLine="480" w:firstLineChars="200"/>
        <w:rPr>
          <w:rFonts w:hint="eastAsia" w:ascii="宋体" w:hAnsi="宋体"/>
          <w:sz w:val="24"/>
          <w:szCs w:val="24"/>
          <w:highlight w:val="none"/>
        </w:rPr>
      </w:pPr>
      <w:r>
        <w:rPr>
          <w:rFonts w:hint="eastAsia" w:ascii="宋体" w:hAnsi="宋体"/>
          <w:sz w:val="24"/>
          <w:szCs w:val="24"/>
        </w:rPr>
        <w:t xml:space="preserve">2 </w:t>
      </w:r>
      <w:r>
        <w:rPr>
          <w:rFonts w:hint="eastAsia" w:ascii="宋体" w:hAnsi="宋体"/>
          <w:sz w:val="24"/>
          <w:szCs w:val="24"/>
          <w:lang w:val="en-US" w:eastAsia="zh-CN"/>
        </w:rPr>
        <w:t xml:space="preserve"> </w:t>
      </w:r>
      <w:r>
        <w:rPr>
          <w:rFonts w:hint="eastAsia" w:ascii="宋体" w:hAnsi="宋体"/>
          <w:sz w:val="24"/>
          <w:szCs w:val="24"/>
        </w:rPr>
        <w:t>长输管</w:t>
      </w:r>
      <w:r>
        <w:rPr>
          <w:rFonts w:hint="eastAsia" w:ascii="宋体" w:hAnsi="宋体"/>
          <w:sz w:val="24"/>
          <w:szCs w:val="24"/>
          <w:lang w:eastAsia="zh-CN"/>
        </w:rPr>
        <w:t>线</w:t>
      </w:r>
      <w:r>
        <w:rPr>
          <w:rFonts w:hint="eastAsia" w:ascii="宋体" w:hAnsi="宋体"/>
          <w:sz w:val="24"/>
          <w:szCs w:val="24"/>
        </w:rPr>
        <w:t>脱脂应</w:t>
      </w:r>
      <w:r>
        <w:rPr>
          <w:rFonts w:ascii="宋体" w:hAnsi="宋体"/>
          <w:sz w:val="24"/>
          <w:szCs w:val="24"/>
        </w:rPr>
        <w:t>在两只清管器之间的管道内灌满脱脂剂，不得留有气室。</w:t>
      </w:r>
      <w:r>
        <w:rPr>
          <w:rFonts w:ascii="宋体" w:hAnsi="宋体"/>
          <w:sz w:val="24"/>
          <w:szCs w:val="24"/>
          <w:highlight w:val="none"/>
        </w:rPr>
        <w:t>两</w:t>
      </w:r>
      <w:r>
        <w:rPr>
          <w:rFonts w:hint="eastAsia" w:ascii="宋体" w:hAnsi="宋体"/>
          <w:sz w:val="24"/>
          <w:szCs w:val="24"/>
          <w:highlight w:val="none"/>
          <w:lang w:eastAsia="zh-CN"/>
        </w:rPr>
        <w:t>只清管器</w:t>
      </w:r>
      <w:r>
        <w:rPr>
          <w:rFonts w:ascii="宋体" w:hAnsi="宋体"/>
          <w:sz w:val="24"/>
          <w:szCs w:val="24"/>
          <w:highlight w:val="none"/>
        </w:rPr>
        <w:t>之间的距离应根据脱脂剂接触管内壁时间和清管器运行速度而定。</w:t>
      </w:r>
    </w:p>
    <w:p>
      <w:pPr>
        <w:autoSpaceDE/>
        <w:autoSpaceDN/>
        <w:adjustRightInd/>
        <w:spacing w:line="420" w:lineRule="exact"/>
        <w:ind w:firstLine="480" w:firstLineChars="200"/>
        <w:jc w:val="left"/>
        <w:rPr>
          <w:rFonts w:hint="eastAsia" w:ascii="宋体" w:hAnsi="宋体"/>
          <w:kern w:val="0"/>
          <w:sz w:val="24"/>
          <w:highlight w:val="none"/>
        </w:rPr>
      </w:pPr>
      <w:r>
        <w:rPr>
          <w:rFonts w:hint="eastAsia" w:ascii="宋体" w:hAnsi="宋体"/>
          <w:sz w:val="24"/>
          <w:highlight w:val="none"/>
        </w:rPr>
        <w:t xml:space="preserve">3 </w:t>
      </w:r>
      <w:r>
        <w:rPr>
          <w:rFonts w:hint="eastAsia" w:ascii="宋体" w:hAnsi="宋体"/>
          <w:sz w:val="24"/>
          <w:highlight w:val="none"/>
          <w:lang w:val="en-US" w:eastAsia="zh-CN"/>
        </w:rPr>
        <w:t xml:space="preserve"> </w:t>
      </w:r>
      <w:r>
        <w:rPr>
          <w:rFonts w:hint="eastAsia" w:ascii="宋体" w:hAnsi="宋体"/>
          <w:sz w:val="24"/>
          <w:highlight w:val="none"/>
        </w:rPr>
        <w:t>脱脂剂应在最后一次脱脂完成后通过接收器进行回收</w:t>
      </w:r>
      <w:r>
        <w:rPr>
          <w:rFonts w:hint="eastAsia" w:ascii="宋体" w:hAnsi="宋体"/>
          <w:sz w:val="24"/>
          <w:highlight w:val="none"/>
          <w:lang w:eastAsia="zh-CN"/>
        </w:rPr>
        <w:t>。</w:t>
      </w:r>
      <w:r>
        <w:rPr>
          <w:rFonts w:ascii="宋体" w:hAnsi="宋体"/>
          <w:sz w:val="24"/>
          <w:highlight w:val="none"/>
        </w:rPr>
        <w:t>脱脂剂可重复使用，</w:t>
      </w:r>
      <w:r>
        <w:rPr>
          <w:rFonts w:hint="eastAsia" w:ascii="宋体" w:hAnsi="宋体"/>
          <w:sz w:val="24"/>
          <w:highlight w:val="none"/>
          <w:lang w:val="en-US" w:eastAsia="zh-CN"/>
        </w:rPr>
        <w:t>但</w:t>
      </w:r>
      <w:r>
        <w:rPr>
          <w:rFonts w:ascii="宋体" w:hAnsi="宋体"/>
          <w:sz w:val="24"/>
          <w:highlight w:val="none"/>
        </w:rPr>
        <w:t>含油量和脱脂要求应符合设计规定。</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5.0.8 </w:t>
      </w:r>
      <w:r>
        <w:rPr>
          <w:rFonts w:hint="eastAsia" w:ascii="宋体" w:hAnsi="宋体"/>
          <w:kern w:val="0"/>
          <w:sz w:val="24"/>
          <w:lang w:val="en-US" w:eastAsia="zh-CN"/>
        </w:rPr>
        <w:t xml:space="preserve"> </w:t>
      </w:r>
      <w:r>
        <w:rPr>
          <w:rFonts w:hint="eastAsia" w:ascii="宋体" w:hAnsi="宋体"/>
          <w:kern w:val="0"/>
          <w:sz w:val="24"/>
        </w:rPr>
        <w:t>阀门脱脂应在试压合格后进行。宜采用灌浸法或槽浸法。阀门与脱脂剂接触的时间应为0.5h</w:t>
      </w:r>
      <w:r>
        <w:rPr>
          <w:rFonts w:hint="eastAsia" w:ascii="宋体" w:hAnsi="宋体"/>
          <w:kern w:val="0"/>
          <w:sz w:val="24"/>
          <w:lang w:eastAsia="zh-CN"/>
        </w:rPr>
        <w:t>～</w:t>
      </w:r>
      <w:r>
        <w:rPr>
          <w:rFonts w:hint="eastAsia" w:ascii="宋体" w:hAnsi="宋体"/>
          <w:kern w:val="0"/>
          <w:sz w:val="24"/>
        </w:rPr>
        <w:t>1.5h。 体积较大的阀门，可用擦拭法脱脂。灌注脱脂剂时应在阀门腔体内留有 1/4</w:t>
      </w:r>
      <w:r>
        <w:rPr>
          <w:rFonts w:hint="eastAsia" w:ascii="宋体" w:hAnsi="宋体"/>
          <w:kern w:val="0"/>
          <w:sz w:val="24"/>
          <w:lang w:eastAsia="zh-CN"/>
        </w:rPr>
        <w:t>～</w:t>
      </w:r>
      <w:r>
        <w:rPr>
          <w:rFonts w:hint="eastAsia" w:ascii="宋体" w:hAnsi="宋体"/>
          <w:kern w:val="0"/>
          <w:sz w:val="24"/>
        </w:rPr>
        <w:t>1/3空间，宜经常翻动阀体。槽浸时脱脂剂不得接触阀门填料室，操作过程中</w:t>
      </w:r>
      <w:r>
        <w:rPr>
          <w:rFonts w:hint="eastAsia" w:ascii="宋体" w:hAnsi="宋体"/>
          <w:kern w:val="0"/>
          <w:sz w:val="24"/>
          <w:lang w:eastAsia="zh-CN"/>
        </w:rPr>
        <w:t>应</w:t>
      </w:r>
      <w:r>
        <w:rPr>
          <w:rFonts w:hint="eastAsia" w:ascii="宋体" w:hAnsi="宋体"/>
          <w:kern w:val="0"/>
          <w:sz w:val="24"/>
        </w:rPr>
        <w:t>多次开关阀芯，且不得损伤阀门密封面。当整体脱脂达不到要求时，应对阀门解体脱脂。</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5.0.9 </w:t>
      </w:r>
      <w:r>
        <w:rPr>
          <w:rFonts w:hint="eastAsia" w:ascii="宋体" w:hAnsi="宋体"/>
          <w:kern w:val="0"/>
          <w:sz w:val="24"/>
          <w:lang w:val="en-US" w:eastAsia="zh-CN"/>
        </w:rPr>
        <w:t xml:space="preserve"> </w:t>
      </w:r>
      <w:r>
        <w:rPr>
          <w:rFonts w:hint="eastAsia" w:ascii="宋体" w:hAnsi="宋体"/>
          <w:kern w:val="0"/>
          <w:sz w:val="24"/>
        </w:rPr>
        <w:t>螺栓与垫片应采用槽浸法脱脂。非金属垫片应使用与材质相容的脱脂剂，浸入脱脂剂内的时间应为1.5h</w:t>
      </w:r>
      <w:r>
        <w:rPr>
          <w:rFonts w:hint="eastAsia" w:ascii="宋体" w:hAnsi="宋体"/>
          <w:kern w:val="0"/>
          <w:sz w:val="24"/>
          <w:lang w:eastAsia="zh-CN"/>
        </w:rPr>
        <w:t>～</w:t>
      </w:r>
      <w:r>
        <w:rPr>
          <w:rFonts w:hint="eastAsia" w:ascii="宋体" w:hAnsi="宋体"/>
          <w:kern w:val="0"/>
          <w:sz w:val="24"/>
        </w:rPr>
        <w:t>2h。材质相容的脱脂剂应符合本规范</w:t>
      </w:r>
      <w:r>
        <w:rPr>
          <w:rFonts w:ascii="宋体" w:hAnsi="宋体"/>
          <w:sz w:val="24"/>
        </w:rPr>
        <w:t>附录</w:t>
      </w:r>
      <w:r>
        <w:rPr>
          <w:rFonts w:hint="eastAsia" w:ascii="宋体" w:hAnsi="宋体"/>
          <w:sz w:val="24"/>
        </w:rPr>
        <w:t>B</w:t>
      </w:r>
      <w:r>
        <w:rPr>
          <w:rFonts w:ascii="宋体" w:hAnsi="宋体"/>
          <w:sz w:val="24"/>
        </w:rPr>
        <w:t>表</w:t>
      </w:r>
      <w:r>
        <w:rPr>
          <w:rFonts w:hint="eastAsia" w:ascii="宋体" w:hAnsi="宋体"/>
          <w:sz w:val="24"/>
        </w:rPr>
        <w:t>B的规定</w:t>
      </w:r>
      <w:r>
        <w:rPr>
          <w:rFonts w:hint="eastAsia" w:ascii="宋体" w:hAnsi="宋体"/>
          <w:kern w:val="0"/>
          <w:sz w:val="24"/>
        </w:rPr>
        <w:t>。</w:t>
      </w:r>
    </w:p>
    <w:p>
      <w:pPr>
        <w:autoSpaceDE w:val="0"/>
        <w:autoSpaceDN w:val="0"/>
        <w:adjustRightInd w:val="0"/>
        <w:spacing w:line="360" w:lineRule="auto"/>
        <w:jc w:val="left"/>
        <w:rPr>
          <w:rFonts w:hint="eastAsia" w:ascii="宋体" w:hAnsi="宋体" w:cs="宋体"/>
          <w:color w:val="000000"/>
          <w:kern w:val="0"/>
          <w:sz w:val="24"/>
        </w:rPr>
      </w:pPr>
      <w:r>
        <w:rPr>
          <w:rFonts w:hint="eastAsia" w:ascii="宋体" w:hAnsi="宋体"/>
          <w:kern w:val="0"/>
          <w:sz w:val="24"/>
        </w:rPr>
        <w:t xml:space="preserve">5.0.10 </w:t>
      </w:r>
      <w:r>
        <w:rPr>
          <w:rFonts w:hint="eastAsia" w:ascii="宋体" w:hAnsi="宋体"/>
          <w:kern w:val="0"/>
          <w:sz w:val="24"/>
          <w:lang w:val="en-US" w:eastAsia="zh-CN"/>
        </w:rPr>
        <w:t xml:space="preserve"> </w:t>
      </w:r>
      <w:r>
        <w:rPr>
          <w:rFonts w:hint="eastAsia" w:ascii="宋体" w:hAnsi="宋体"/>
          <w:kern w:val="0"/>
          <w:sz w:val="24"/>
        </w:rPr>
        <w:t>输送浓硝酸的管道、阀门、管件、资环等应采用 65% 的浓硝酸洗涤或浸泡后，采用大流量清水冲洗，再用蒸汽吹洗，直至冷凝液无酸度。铝及铝合金件在浓硝酸中洗涤浸泡后应及时将脱脂件上的残酸洗净。</w:t>
      </w: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jc w:val="center"/>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line="360" w:lineRule="auto"/>
        <w:rPr>
          <w:rFonts w:hint="eastAsia" w:ascii="宋体" w:hAnsi="宋体" w:cs="宋体"/>
          <w:kern w:val="0"/>
          <w:sz w:val="24"/>
        </w:rPr>
      </w:pPr>
    </w:p>
    <w:p>
      <w:pPr>
        <w:autoSpaceDE w:val="0"/>
        <w:autoSpaceDN w:val="0"/>
        <w:adjustRightInd w:val="0"/>
        <w:spacing w:before="312" w:beforeLines="100" w:after="312" w:afterLines="100" w:line="360" w:lineRule="auto"/>
        <w:jc w:val="center"/>
        <w:rPr>
          <w:rFonts w:hint="eastAsia" w:ascii="宋体" w:hAnsi="宋体" w:cs="宋体"/>
          <w:b/>
          <w:kern w:val="0"/>
          <w:sz w:val="28"/>
          <w:szCs w:val="28"/>
        </w:rPr>
      </w:pPr>
      <w:r>
        <w:rPr>
          <w:rFonts w:hint="eastAsia" w:ascii="宋体" w:hAnsi="宋体" w:cs="宋体"/>
          <w:b/>
          <w:kern w:val="0"/>
          <w:sz w:val="28"/>
          <w:szCs w:val="28"/>
        </w:rPr>
        <w:t>6</w:t>
      </w:r>
      <w:r>
        <w:rPr>
          <w:rFonts w:hint="eastAsia" w:ascii="宋体" w:hAnsi="宋体" w:cs="宋体"/>
          <w:b/>
          <w:kern w:val="0"/>
          <w:sz w:val="28"/>
          <w:szCs w:val="28"/>
          <w:lang w:val="en-US" w:eastAsia="zh-CN"/>
        </w:rPr>
        <w:t xml:space="preserve">  </w:t>
      </w:r>
      <w:r>
        <w:rPr>
          <w:rFonts w:hint="eastAsia" w:ascii="宋体" w:hAnsi="宋体" w:cs="黑体"/>
          <w:b/>
          <w:kern w:val="0"/>
          <w:sz w:val="28"/>
          <w:szCs w:val="28"/>
        </w:rPr>
        <w:t>仪表和仪表组成件的脱脂</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6.0.1 </w:t>
      </w:r>
      <w:r>
        <w:rPr>
          <w:rFonts w:hint="eastAsia" w:ascii="宋体" w:hAnsi="宋体"/>
          <w:kern w:val="0"/>
          <w:sz w:val="24"/>
          <w:lang w:val="en-US" w:eastAsia="zh-CN"/>
        </w:rPr>
        <w:t xml:space="preserve"> </w:t>
      </w:r>
      <w:r>
        <w:rPr>
          <w:rFonts w:hint="eastAsia" w:ascii="宋体" w:hAnsi="宋体"/>
          <w:kern w:val="0"/>
          <w:sz w:val="24"/>
        </w:rPr>
        <w:t>仪表和仪表组成件脱脂可采用灌浸法。脱脂剂的灌浸量应为仪表组成件内部空间的 2/3</w:t>
      </w:r>
      <w:r>
        <w:rPr>
          <w:rFonts w:hint="eastAsia" w:ascii="宋体" w:hAnsi="宋体"/>
          <w:kern w:val="0"/>
          <w:sz w:val="24"/>
          <w:lang w:eastAsia="zh-CN"/>
        </w:rPr>
        <w:t>～</w:t>
      </w:r>
      <w:r>
        <w:rPr>
          <w:rFonts w:hint="eastAsia" w:ascii="宋体" w:hAnsi="宋体"/>
          <w:kern w:val="0"/>
          <w:sz w:val="24"/>
        </w:rPr>
        <w:t>3/4 ，灌浸后浸泡时间不应少于2h，并应翻动若干次。</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6.0.2 </w:t>
      </w:r>
      <w:r>
        <w:rPr>
          <w:rFonts w:hint="eastAsia" w:ascii="宋体" w:hAnsi="宋体"/>
          <w:kern w:val="0"/>
          <w:sz w:val="24"/>
          <w:lang w:val="en-US" w:eastAsia="zh-CN"/>
        </w:rPr>
        <w:t xml:space="preserve"> </w:t>
      </w:r>
      <w:r>
        <w:rPr>
          <w:rFonts w:hint="eastAsia" w:ascii="宋体" w:hAnsi="宋体"/>
          <w:kern w:val="0"/>
          <w:sz w:val="24"/>
        </w:rPr>
        <w:t>孔径较小的仪表和仪表组成件，可采用注射的方法将脱脂剂注入内部，至脱脂剂溢出，反复多次注入溢出，且期间应反复翻转工件直至合格。</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6.0.3 </w:t>
      </w:r>
      <w:r>
        <w:rPr>
          <w:rFonts w:hint="eastAsia" w:ascii="宋体" w:hAnsi="宋体"/>
          <w:kern w:val="0"/>
          <w:sz w:val="24"/>
          <w:lang w:val="en-US" w:eastAsia="zh-CN"/>
        </w:rPr>
        <w:t xml:space="preserve"> </w:t>
      </w:r>
      <w:r>
        <w:rPr>
          <w:rFonts w:hint="eastAsia" w:ascii="宋体" w:hAnsi="宋体"/>
          <w:kern w:val="0"/>
          <w:sz w:val="24"/>
        </w:rPr>
        <w:t>阀组、仪表部件的脱脂，可采用槽浸法，操作时应多次将脱脂件自脱脂剂中取出、置入，过程中应对各阀门反复启闭，直至合格。</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6.0.4 </w:t>
      </w:r>
      <w:r>
        <w:rPr>
          <w:rFonts w:hint="eastAsia" w:ascii="宋体" w:hAnsi="宋体"/>
          <w:kern w:val="0"/>
          <w:sz w:val="24"/>
          <w:lang w:val="en-US" w:eastAsia="zh-CN"/>
        </w:rPr>
        <w:t xml:space="preserve"> </w:t>
      </w:r>
      <w:r>
        <w:rPr>
          <w:rFonts w:hint="eastAsia" w:ascii="宋体" w:hAnsi="宋体"/>
          <w:kern w:val="0"/>
          <w:sz w:val="24"/>
        </w:rPr>
        <w:t>脱脂前应根据仪表零部件的材质选择脱脂剂，仪表垫片或部件为合成材料时，应核对脱脂剂与有机合成材料的相容性，材质相容的脱脂剂应符合本规范附录B表B的规定。</w:t>
      </w:r>
    </w:p>
    <w:p>
      <w:pPr>
        <w:autoSpaceDE w:val="0"/>
        <w:autoSpaceDN w:val="0"/>
        <w:adjustRightInd w:val="0"/>
        <w:spacing w:line="360" w:lineRule="auto"/>
        <w:rPr>
          <w:rFonts w:hint="eastAsia" w:ascii="宋体" w:hAnsi="宋体" w:cs="黑体"/>
          <w:kern w:val="0"/>
          <w:sz w:val="24"/>
        </w:rPr>
      </w:pPr>
      <w:r>
        <w:rPr>
          <w:rFonts w:hint="eastAsia" w:ascii="宋体" w:hAnsi="宋体"/>
          <w:kern w:val="0"/>
          <w:sz w:val="24"/>
        </w:rPr>
        <w:t xml:space="preserve">6.0.5 </w:t>
      </w:r>
      <w:r>
        <w:rPr>
          <w:rFonts w:hint="eastAsia" w:ascii="宋体" w:hAnsi="宋体"/>
          <w:kern w:val="0"/>
          <w:sz w:val="24"/>
          <w:lang w:val="en-US" w:eastAsia="zh-CN"/>
        </w:rPr>
        <w:t xml:space="preserve"> </w:t>
      </w:r>
      <w:r>
        <w:rPr>
          <w:rFonts w:hint="eastAsia" w:ascii="宋体" w:hAnsi="宋体"/>
          <w:kern w:val="0"/>
          <w:sz w:val="24"/>
        </w:rPr>
        <w:t>与工艺管线直接相连的仪表件的脱脂应按本规范第5章的有关规定执行。</w:t>
      </w: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jc w:val="center"/>
        <w:rPr>
          <w:rFonts w:hint="eastAsia" w:ascii="宋体" w:hAnsi="宋体" w:cs="黑体"/>
          <w:kern w:val="0"/>
          <w:sz w:val="24"/>
        </w:rPr>
      </w:pPr>
    </w:p>
    <w:p>
      <w:pPr>
        <w:autoSpaceDE w:val="0"/>
        <w:autoSpaceDN w:val="0"/>
        <w:adjustRightInd w:val="0"/>
        <w:spacing w:line="360" w:lineRule="auto"/>
        <w:rPr>
          <w:rFonts w:hint="eastAsia" w:ascii="宋体" w:hAnsi="宋体" w:cs="黑体"/>
          <w:kern w:val="0"/>
          <w:sz w:val="24"/>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hint="eastAsia" w:ascii="宋体" w:hAnsi="宋体" w:cs="黑体"/>
          <w:b/>
          <w:kern w:val="0"/>
          <w:sz w:val="28"/>
          <w:szCs w:val="28"/>
        </w:rPr>
        <w:t xml:space="preserve">7 </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检</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验</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7.0.1 </w:t>
      </w:r>
      <w:r>
        <w:rPr>
          <w:rFonts w:hint="eastAsia" w:ascii="宋体" w:hAnsi="宋体"/>
          <w:kern w:val="0"/>
          <w:sz w:val="24"/>
          <w:lang w:val="en-US" w:eastAsia="zh-CN"/>
        </w:rPr>
        <w:t xml:space="preserve"> </w:t>
      </w:r>
      <w:r>
        <w:rPr>
          <w:rFonts w:hint="eastAsia" w:ascii="宋体" w:hAnsi="宋体"/>
          <w:kern w:val="0"/>
          <w:sz w:val="24"/>
        </w:rPr>
        <w:t>设备、管道、管道组成件、仪表和仪表组成件脱脂后应进行检验。</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7.0.2 </w:t>
      </w:r>
      <w:r>
        <w:rPr>
          <w:rFonts w:hint="eastAsia" w:ascii="宋体" w:hAnsi="宋体"/>
          <w:kern w:val="0"/>
          <w:sz w:val="24"/>
          <w:lang w:val="en-US" w:eastAsia="zh-CN"/>
        </w:rPr>
        <w:t xml:space="preserve"> </w:t>
      </w:r>
      <w:r>
        <w:rPr>
          <w:rFonts w:hint="eastAsia" w:ascii="宋体" w:hAnsi="宋体"/>
          <w:kern w:val="0"/>
          <w:sz w:val="24"/>
        </w:rPr>
        <w:t>运行介质为液氧、氧气、富氧空气、浓硝酸、双氧水等强氧化性物质的系统，直接或间接与设备、管道及仪表接触的表面，应采用下列任意一种方法进行检验:</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1 </w:t>
      </w:r>
      <w:r>
        <w:rPr>
          <w:rFonts w:hint="eastAsia" w:ascii="宋体" w:hAnsi="宋体"/>
          <w:kern w:val="0"/>
          <w:sz w:val="24"/>
          <w:lang w:val="en-US" w:eastAsia="zh-CN"/>
        </w:rPr>
        <w:t xml:space="preserve"> </w:t>
      </w:r>
      <w:r>
        <w:rPr>
          <w:rFonts w:hint="eastAsia" w:ascii="宋体" w:hAnsi="宋体"/>
          <w:kern w:val="0"/>
          <w:sz w:val="24"/>
        </w:rPr>
        <w:t>采用波长为 320nm</w:t>
      </w:r>
      <w:r>
        <w:rPr>
          <w:rFonts w:hint="eastAsia" w:ascii="宋体" w:hAnsi="宋体"/>
          <w:kern w:val="0"/>
          <w:sz w:val="24"/>
          <w:lang w:eastAsia="zh-CN"/>
        </w:rPr>
        <w:t>～</w:t>
      </w:r>
      <w:r>
        <w:rPr>
          <w:rFonts w:hint="eastAsia" w:ascii="宋体" w:hAnsi="宋体"/>
          <w:kern w:val="0"/>
          <w:sz w:val="24"/>
        </w:rPr>
        <w:t>380nm 的紫外光检查脱脂件表面，应无油脂荧光为合格。</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2 </w:t>
      </w:r>
      <w:r>
        <w:rPr>
          <w:rFonts w:hint="eastAsia" w:ascii="宋体" w:hAnsi="宋体"/>
          <w:kern w:val="0"/>
          <w:sz w:val="24"/>
          <w:lang w:val="en-US" w:eastAsia="zh-CN"/>
        </w:rPr>
        <w:t xml:space="preserve"> </w:t>
      </w:r>
      <w:r>
        <w:rPr>
          <w:rFonts w:hint="eastAsia" w:ascii="宋体" w:hAnsi="宋体"/>
          <w:kern w:val="0"/>
          <w:sz w:val="24"/>
        </w:rPr>
        <w:t>采用清洁干燥的白色滤纸或绸布擦拭脱脂件表面，应无油脂痕迹为合格。</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3 </w:t>
      </w:r>
      <w:r>
        <w:rPr>
          <w:rFonts w:hint="eastAsia" w:ascii="宋体" w:hAnsi="宋体"/>
          <w:kern w:val="0"/>
          <w:sz w:val="24"/>
          <w:lang w:val="en-US" w:eastAsia="zh-CN"/>
        </w:rPr>
        <w:t xml:space="preserve"> </w:t>
      </w:r>
      <w:r>
        <w:rPr>
          <w:rFonts w:hint="eastAsia" w:ascii="宋体" w:hAnsi="宋体"/>
          <w:kern w:val="0"/>
          <w:sz w:val="24"/>
        </w:rPr>
        <w:t>采用无油蒸汽吹洗脱脂件，用洁净器皿取其冷凝液，投入一粒直径小于lmm 的纯樟脑，以樟脑粒不停旋转为合格。</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4 </w:t>
      </w:r>
      <w:r>
        <w:rPr>
          <w:rFonts w:hint="eastAsia" w:ascii="宋体" w:hAnsi="宋体"/>
          <w:kern w:val="0"/>
          <w:sz w:val="24"/>
          <w:lang w:val="en-US" w:eastAsia="zh-CN"/>
        </w:rPr>
        <w:t xml:space="preserve"> </w:t>
      </w:r>
      <w:r>
        <w:rPr>
          <w:rFonts w:hint="eastAsia" w:ascii="宋体" w:hAnsi="宋体"/>
          <w:kern w:val="0"/>
          <w:sz w:val="24"/>
        </w:rPr>
        <w:t>对脱脂工件表面的含油量应进行定量分析，不大于 100mg/m</w:t>
      </w:r>
      <w:r>
        <w:rPr>
          <w:rFonts w:hint="eastAsia" w:ascii="宋体" w:hAnsi="宋体"/>
          <w:kern w:val="0"/>
          <w:sz w:val="24"/>
          <w:vertAlign w:val="superscript"/>
        </w:rPr>
        <w:t>2</w:t>
      </w:r>
      <w:r>
        <w:rPr>
          <w:rFonts w:hint="eastAsia" w:ascii="宋体" w:hAnsi="宋体"/>
          <w:kern w:val="0"/>
          <w:sz w:val="24"/>
        </w:rPr>
        <w:t xml:space="preserve"> 为合格。其分析方法应按本规范附录C的规定进行。</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7.0.3 </w:t>
      </w:r>
      <w:r>
        <w:rPr>
          <w:rFonts w:hint="eastAsia" w:ascii="宋体" w:hAnsi="宋体"/>
          <w:kern w:val="0"/>
          <w:sz w:val="24"/>
          <w:lang w:val="en-US" w:eastAsia="zh-CN"/>
        </w:rPr>
        <w:t xml:space="preserve"> </w:t>
      </w:r>
      <w:r>
        <w:rPr>
          <w:rFonts w:hint="eastAsia" w:ascii="宋体" w:hAnsi="宋体"/>
          <w:kern w:val="0"/>
          <w:sz w:val="24"/>
        </w:rPr>
        <w:t>用有机溶剂脱脂的脱脂件，应将残存溶剂晾干或吹除直至无溶剂气味。</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7.0.4 </w:t>
      </w:r>
      <w:r>
        <w:rPr>
          <w:rFonts w:hint="eastAsia" w:ascii="宋体" w:hAnsi="宋体"/>
          <w:kern w:val="0"/>
          <w:sz w:val="24"/>
          <w:lang w:val="en-US" w:eastAsia="zh-CN"/>
        </w:rPr>
        <w:t xml:space="preserve"> </w:t>
      </w:r>
      <w:r>
        <w:rPr>
          <w:rFonts w:hint="eastAsia" w:ascii="宋体" w:hAnsi="宋体"/>
          <w:kern w:val="0"/>
          <w:sz w:val="24"/>
        </w:rPr>
        <w:t>用碱液脱脂的脱脂件，应</w:t>
      </w:r>
      <w:r>
        <w:rPr>
          <w:rFonts w:hint="eastAsia" w:ascii="宋体" w:hAnsi="宋体"/>
          <w:kern w:val="0"/>
          <w:sz w:val="24"/>
          <w:lang w:val="en-US" w:eastAsia="zh-CN"/>
        </w:rPr>
        <w:t>采</w:t>
      </w:r>
      <w:r>
        <w:rPr>
          <w:rFonts w:hint="eastAsia" w:ascii="宋体" w:hAnsi="宋体"/>
          <w:kern w:val="0"/>
          <w:sz w:val="24"/>
        </w:rPr>
        <w:t>用洁净清水冲洗至与水源PH值一致，再干燥至目测无水迹。用于冲洗不锈钢的洁净水，其氯离子含量不得大于25mg/L。</w:t>
      </w:r>
    </w:p>
    <w:p>
      <w:pPr>
        <w:spacing w:line="420" w:lineRule="exact"/>
        <w:rPr>
          <w:rFonts w:hint="eastAsia" w:ascii="宋体" w:hAnsi="宋体"/>
          <w:sz w:val="24"/>
        </w:rPr>
      </w:pPr>
      <w:r>
        <w:rPr>
          <w:rFonts w:hint="eastAsia" w:ascii="宋体" w:hAnsi="宋体"/>
          <w:sz w:val="24"/>
        </w:rPr>
        <w:t>7.</w:t>
      </w:r>
      <w:r>
        <w:rPr>
          <w:rFonts w:ascii="宋体" w:hAnsi="宋体"/>
          <w:sz w:val="24"/>
        </w:rPr>
        <w:t>0</w:t>
      </w:r>
      <w:r>
        <w:rPr>
          <w:rFonts w:hint="eastAsia" w:ascii="宋体" w:hAnsi="宋体"/>
          <w:sz w:val="24"/>
        </w:rPr>
        <w:t>.</w:t>
      </w:r>
      <w:r>
        <w:rPr>
          <w:rFonts w:ascii="宋体" w:hAnsi="宋体"/>
          <w:sz w:val="24"/>
        </w:rPr>
        <w:t xml:space="preserve">5 </w:t>
      </w:r>
      <w:r>
        <w:rPr>
          <w:rFonts w:hint="eastAsia" w:ascii="宋体" w:hAnsi="宋体"/>
          <w:sz w:val="24"/>
          <w:lang w:val="en-US" w:eastAsia="zh-CN"/>
        </w:rPr>
        <w:t xml:space="preserve"> </w:t>
      </w:r>
      <w:r>
        <w:rPr>
          <w:rFonts w:ascii="宋体" w:hAnsi="宋体"/>
          <w:sz w:val="24"/>
        </w:rPr>
        <w:t>长输管线通球清洗</w:t>
      </w:r>
      <w:r>
        <w:rPr>
          <w:rFonts w:hint="eastAsia" w:ascii="宋体" w:hAnsi="宋体"/>
          <w:sz w:val="24"/>
        </w:rPr>
        <w:t>结束后，再发</w:t>
      </w:r>
      <w:r>
        <w:rPr>
          <w:rFonts w:ascii="宋体" w:hAnsi="宋体"/>
          <w:sz w:val="24"/>
        </w:rPr>
        <w:t>1</w:t>
      </w:r>
      <w:r>
        <w:rPr>
          <w:rFonts w:hint="eastAsia" w:ascii="宋体" w:hAnsi="宋体" w:eastAsia="宋体" w:cs="宋体"/>
          <w:sz w:val="24"/>
          <w:szCs w:val="24"/>
        </w:rPr>
        <w:t>～</w:t>
      </w:r>
      <w:r>
        <w:rPr>
          <w:rFonts w:ascii="宋体" w:hAnsi="宋体"/>
          <w:sz w:val="24"/>
        </w:rPr>
        <w:t>2颗低密度聚氨酯</w:t>
      </w:r>
      <w:r>
        <w:rPr>
          <w:rFonts w:hint="eastAsia" w:ascii="宋体" w:hAnsi="宋体"/>
          <w:sz w:val="24"/>
        </w:rPr>
        <w:t>清管器</w:t>
      </w:r>
      <w:r>
        <w:rPr>
          <w:rFonts w:ascii="宋体" w:hAnsi="宋体"/>
          <w:sz w:val="24"/>
        </w:rPr>
        <w:t>作为</w:t>
      </w:r>
      <w:r>
        <w:rPr>
          <w:rFonts w:hint="eastAsia" w:ascii="宋体" w:hAnsi="宋体"/>
          <w:sz w:val="24"/>
        </w:rPr>
        <w:t>检验用清管器，对清管器</w:t>
      </w:r>
      <w:r>
        <w:rPr>
          <w:rFonts w:ascii="宋体" w:hAnsi="宋体"/>
          <w:sz w:val="24"/>
        </w:rPr>
        <w:t>表面</w:t>
      </w:r>
      <w:r>
        <w:rPr>
          <w:rFonts w:hint="eastAsia" w:ascii="宋体" w:hAnsi="宋体"/>
          <w:sz w:val="24"/>
        </w:rPr>
        <w:t>可采用下列任意一种方法进行检验。</w:t>
      </w:r>
    </w:p>
    <w:p>
      <w:pPr>
        <w:spacing w:line="420" w:lineRule="exact"/>
        <w:ind w:firstLine="480" w:firstLineChars="200"/>
        <w:rPr>
          <w:rFonts w:hint="eastAsia" w:ascii="宋体" w:hAnsi="宋体"/>
          <w:sz w:val="24"/>
        </w:rPr>
      </w:pPr>
      <w:r>
        <w:rPr>
          <w:rFonts w:hint="eastAsia" w:ascii="宋体" w:hAnsi="宋体"/>
          <w:sz w:val="24"/>
        </w:rPr>
        <w:t>1</w:t>
      </w:r>
      <w:r>
        <w:rPr>
          <w:rFonts w:ascii="宋体" w:hAnsi="宋体"/>
          <w:sz w:val="24"/>
        </w:rPr>
        <w:t xml:space="preserve"> </w:t>
      </w:r>
      <w:r>
        <w:rPr>
          <w:rFonts w:hint="eastAsia" w:ascii="宋体" w:hAnsi="宋体"/>
          <w:sz w:val="24"/>
          <w:lang w:val="en-US" w:eastAsia="zh-CN"/>
        </w:rPr>
        <w:t xml:space="preserve"> </w:t>
      </w:r>
      <w:r>
        <w:rPr>
          <w:rFonts w:ascii="宋体" w:hAnsi="宋体"/>
          <w:sz w:val="24"/>
        </w:rPr>
        <w:t>采用波长为320nm</w:t>
      </w:r>
      <w:r>
        <w:rPr>
          <w:rFonts w:hint="eastAsia" w:ascii="宋体" w:hAnsi="宋体" w:eastAsia="宋体" w:cs="宋体"/>
          <w:sz w:val="21"/>
          <w:szCs w:val="21"/>
        </w:rPr>
        <w:t>～</w:t>
      </w:r>
      <w:r>
        <w:rPr>
          <w:rFonts w:ascii="宋体" w:hAnsi="宋体"/>
          <w:sz w:val="24"/>
        </w:rPr>
        <w:t>380nm的紫外光检查检测</w:t>
      </w:r>
      <w:r>
        <w:rPr>
          <w:rFonts w:hint="eastAsia" w:ascii="宋体" w:hAnsi="宋体"/>
          <w:sz w:val="24"/>
        </w:rPr>
        <w:t>清管器</w:t>
      </w:r>
      <w:r>
        <w:rPr>
          <w:rFonts w:ascii="宋体" w:hAnsi="宋体"/>
          <w:sz w:val="24"/>
        </w:rPr>
        <w:t>表面，应无油脂荧光为合格。</w:t>
      </w:r>
    </w:p>
    <w:p>
      <w:pPr>
        <w:autoSpaceDE w:val="0"/>
        <w:autoSpaceDN w:val="0"/>
        <w:adjustRightInd w:val="0"/>
        <w:spacing w:line="360" w:lineRule="auto"/>
        <w:ind w:firstLine="480" w:firstLineChars="200"/>
        <w:jc w:val="left"/>
        <w:rPr>
          <w:rFonts w:hint="eastAsia" w:ascii="宋体" w:hAnsi="宋体"/>
          <w:kern w:val="0"/>
          <w:sz w:val="24"/>
        </w:rPr>
      </w:pPr>
      <w:r>
        <w:rPr>
          <w:rFonts w:ascii="宋体" w:hAnsi="宋体"/>
          <w:sz w:val="24"/>
        </w:rPr>
        <w:t xml:space="preserve">2 </w:t>
      </w:r>
      <w:r>
        <w:rPr>
          <w:rFonts w:hint="eastAsia" w:ascii="宋体" w:hAnsi="宋体"/>
          <w:sz w:val="24"/>
          <w:lang w:val="en-US" w:eastAsia="zh-CN"/>
        </w:rPr>
        <w:t xml:space="preserve"> </w:t>
      </w:r>
      <w:r>
        <w:rPr>
          <w:rFonts w:ascii="宋体" w:hAnsi="宋体"/>
          <w:sz w:val="24"/>
        </w:rPr>
        <w:t>采用清洁干燥的白色滤纸或</w:t>
      </w:r>
      <w:r>
        <w:rPr>
          <w:rFonts w:hint="eastAsia" w:ascii="宋体" w:hAnsi="宋体"/>
          <w:sz w:val="24"/>
        </w:rPr>
        <w:t>无尘布</w:t>
      </w:r>
      <w:r>
        <w:rPr>
          <w:rFonts w:ascii="宋体" w:hAnsi="宋体"/>
          <w:sz w:val="24"/>
        </w:rPr>
        <w:t>擦拭检测</w:t>
      </w:r>
      <w:r>
        <w:rPr>
          <w:rFonts w:hint="eastAsia" w:ascii="宋体" w:hAnsi="宋体"/>
          <w:sz w:val="24"/>
        </w:rPr>
        <w:t>清管器</w:t>
      </w:r>
      <w:r>
        <w:rPr>
          <w:rFonts w:ascii="宋体" w:hAnsi="宋体"/>
          <w:sz w:val="24"/>
        </w:rPr>
        <w:t>表面，应无油脂痕迹为合格</w:t>
      </w:r>
      <w:r>
        <w:rPr>
          <w:rFonts w:hint="eastAsia" w:ascii="宋体" w:hAnsi="宋体"/>
          <w:sz w:val="24"/>
        </w:rPr>
        <w:t>。</w:t>
      </w:r>
    </w:p>
    <w:p>
      <w:pPr>
        <w:autoSpaceDE w:val="0"/>
        <w:autoSpaceDN w:val="0"/>
        <w:adjustRightInd w:val="0"/>
        <w:spacing w:line="360" w:lineRule="auto"/>
        <w:jc w:val="left"/>
        <w:rPr>
          <w:rFonts w:hint="eastAsia" w:ascii="宋体" w:hAnsi="宋体" w:cs="宋体"/>
          <w:color w:val="000000"/>
          <w:kern w:val="0"/>
          <w:sz w:val="24"/>
        </w:rPr>
      </w:pPr>
      <w:r>
        <w:rPr>
          <w:rFonts w:hint="eastAsia" w:ascii="宋体" w:hAnsi="宋体"/>
          <w:kern w:val="0"/>
          <w:sz w:val="24"/>
        </w:rPr>
        <w:t xml:space="preserve">7.0.6 </w:t>
      </w:r>
      <w:r>
        <w:rPr>
          <w:rFonts w:hint="eastAsia" w:ascii="宋体" w:hAnsi="宋体"/>
          <w:kern w:val="0"/>
          <w:sz w:val="24"/>
          <w:lang w:val="en-US" w:eastAsia="zh-CN"/>
        </w:rPr>
        <w:t xml:space="preserve"> </w:t>
      </w:r>
      <w:r>
        <w:rPr>
          <w:rFonts w:hint="eastAsia" w:ascii="宋体" w:hAnsi="宋体"/>
          <w:kern w:val="0"/>
          <w:sz w:val="24"/>
        </w:rPr>
        <w:t>当设计已规定检验标准时，应按设计规定执行。</w:t>
      </w:r>
    </w:p>
    <w:p>
      <w:pPr>
        <w:autoSpaceDE w:val="0"/>
        <w:autoSpaceDN w:val="0"/>
        <w:adjustRightInd w:val="0"/>
        <w:spacing w:line="360" w:lineRule="auto"/>
        <w:jc w:val="center"/>
        <w:rPr>
          <w:rFonts w:hint="eastAsia" w:ascii="宋体" w:hAnsi="宋体" w:cs="黑体"/>
          <w:color w:val="000000"/>
          <w:kern w:val="0"/>
          <w:sz w:val="24"/>
        </w:rPr>
      </w:pPr>
    </w:p>
    <w:p>
      <w:pPr>
        <w:autoSpaceDE w:val="0"/>
        <w:autoSpaceDN w:val="0"/>
        <w:adjustRightInd w:val="0"/>
        <w:spacing w:line="360" w:lineRule="auto"/>
        <w:jc w:val="center"/>
        <w:rPr>
          <w:rFonts w:hint="eastAsia" w:ascii="宋体" w:hAnsi="宋体" w:cs="黑体"/>
          <w:kern w:val="0"/>
          <w:sz w:val="24"/>
          <w:lang w:val="sv-SE"/>
        </w:rPr>
      </w:pPr>
    </w:p>
    <w:p>
      <w:pPr>
        <w:autoSpaceDE w:val="0"/>
        <w:autoSpaceDN w:val="0"/>
        <w:adjustRightInd w:val="0"/>
        <w:spacing w:line="360" w:lineRule="auto"/>
        <w:jc w:val="center"/>
        <w:rPr>
          <w:rFonts w:hint="eastAsia" w:ascii="宋体" w:hAnsi="宋体" w:cs="黑体"/>
          <w:kern w:val="0"/>
          <w:sz w:val="24"/>
          <w:lang w:val="sv-SE"/>
        </w:rPr>
      </w:pPr>
    </w:p>
    <w:p>
      <w:pPr>
        <w:autoSpaceDE w:val="0"/>
        <w:autoSpaceDN w:val="0"/>
        <w:adjustRightInd w:val="0"/>
        <w:spacing w:line="360" w:lineRule="auto"/>
        <w:jc w:val="center"/>
        <w:rPr>
          <w:rFonts w:hint="eastAsia" w:ascii="宋体" w:hAnsi="宋体" w:cs="黑体"/>
          <w:kern w:val="0"/>
          <w:sz w:val="24"/>
          <w:lang w:val="sv-SE"/>
        </w:rPr>
      </w:pPr>
    </w:p>
    <w:p>
      <w:pPr>
        <w:autoSpaceDE w:val="0"/>
        <w:autoSpaceDN w:val="0"/>
        <w:adjustRightInd w:val="0"/>
        <w:spacing w:line="360" w:lineRule="auto"/>
        <w:jc w:val="center"/>
        <w:rPr>
          <w:rFonts w:hint="eastAsia" w:ascii="宋体" w:hAnsi="宋体" w:cs="黑体"/>
          <w:kern w:val="0"/>
          <w:sz w:val="24"/>
          <w:lang w:val="sv-SE"/>
        </w:rPr>
      </w:pPr>
    </w:p>
    <w:p>
      <w:pPr>
        <w:autoSpaceDE w:val="0"/>
        <w:autoSpaceDN w:val="0"/>
        <w:adjustRightInd w:val="0"/>
        <w:spacing w:line="360" w:lineRule="auto"/>
        <w:jc w:val="center"/>
        <w:rPr>
          <w:rFonts w:hint="eastAsia" w:ascii="宋体" w:hAnsi="宋体" w:cs="黑体"/>
          <w:kern w:val="0"/>
          <w:sz w:val="24"/>
          <w:lang w:val="sv-SE"/>
        </w:rPr>
      </w:pPr>
    </w:p>
    <w:p>
      <w:pPr>
        <w:autoSpaceDE w:val="0"/>
        <w:autoSpaceDN w:val="0"/>
        <w:adjustRightInd w:val="0"/>
        <w:spacing w:line="360" w:lineRule="auto"/>
        <w:jc w:val="center"/>
        <w:rPr>
          <w:rFonts w:hint="eastAsia" w:ascii="宋体" w:hAnsi="宋体" w:cs="黑体"/>
          <w:kern w:val="0"/>
          <w:sz w:val="24"/>
          <w:lang w:val="sv-SE"/>
        </w:rPr>
      </w:pPr>
    </w:p>
    <w:p>
      <w:pPr>
        <w:autoSpaceDE w:val="0"/>
        <w:autoSpaceDN w:val="0"/>
        <w:adjustRightInd w:val="0"/>
        <w:spacing w:before="312" w:beforeLines="100" w:after="312" w:afterLines="100" w:line="360" w:lineRule="auto"/>
        <w:rPr>
          <w:rFonts w:hint="eastAsia" w:ascii="宋体" w:hAnsi="宋体" w:cs="黑体"/>
          <w:b/>
          <w:kern w:val="0"/>
          <w:sz w:val="28"/>
          <w:szCs w:val="28"/>
          <w:lang w:val="sv-SE"/>
        </w:rPr>
      </w:pPr>
    </w:p>
    <w:p>
      <w:pPr>
        <w:autoSpaceDE w:val="0"/>
        <w:autoSpaceDN w:val="0"/>
        <w:adjustRightInd w:val="0"/>
        <w:spacing w:before="312" w:beforeLines="100" w:after="312" w:afterLines="100" w:line="360" w:lineRule="auto"/>
        <w:rPr>
          <w:rFonts w:hint="eastAsia" w:ascii="宋体" w:hAnsi="宋体" w:cs="黑体"/>
          <w:b/>
          <w:kern w:val="0"/>
          <w:sz w:val="28"/>
          <w:szCs w:val="28"/>
          <w:lang w:val="sv-SE"/>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hint="eastAsia" w:ascii="宋体" w:hAnsi="宋体" w:cs="黑体"/>
          <w:b/>
          <w:kern w:val="0"/>
          <w:sz w:val="28"/>
          <w:szCs w:val="28"/>
        </w:rPr>
        <w:t>8</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安</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全</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技</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术</w:t>
      </w:r>
    </w:p>
    <w:p>
      <w:pPr>
        <w:autoSpaceDE w:val="0"/>
        <w:autoSpaceDN w:val="0"/>
        <w:adjustRightInd w:val="0"/>
        <w:spacing w:line="360" w:lineRule="auto"/>
        <w:jc w:val="left"/>
        <w:rPr>
          <w:rFonts w:hint="eastAsia" w:ascii="宋体" w:hAnsi="宋体" w:cs="宋体"/>
          <w:color w:val="000000"/>
          <w:kern w:val="0"/>
          <w:sz w:val="24"/>
        </w:rPr>
      </w:pPr>
      <w:r>
        <w:rPr>
          <w:rFonts w:hint="eastAsia" w:ascii="宋体" w:hAnsi="宋体" w:cs="宋体"/>
          <w:color w:val="000000"/>
          <w:kern w:val="0"/>
          <w:sz w:val="24"/>
        </w:rPr>
        <w:t xml:space="preserve">8.0.1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脱脂剂的安全贮存应符合下列要求:</w:t>
      </w:r>
    </w:p>
    <w:p>
      <w:pPr>
        <w:autoSpaceDE w:val="0"/>
        <w:autoSpaceDN w:val="0"/>
        <w:adjustRightInd w:val="0"/>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1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有机溶剂应</w:t>
      </w:r>
      <w:r>
        <w:rPr>
          <w:rFonts w:hint="eastAsia" w:ascii="宋体" w:hAnsi="宋体"/>
          <w:sz w:val="24"/>
        </w:rPr>
        <w:t>控制</w:t>
      </w:r>
      <w:r>
        <w:rPr>
          <w:rFonts w:hint="eastAsia" w:ascii="宋体" w:hAnsi="宋体" w:cs="宋体"/>
          <w:color w:val="000000"/>
          <w:kern w:val="0"/>
          <w:sz w:val="24"/>
        </w:rPr>
        <w:t>贮</w:t>
      </w:r>
      <w:r>
        <w:rPr>
          <w:rFonts w:hint="eastAsia" w:ascii="宋体" w:hAnsi="宋体"/>
          <w:sz w:val="24"/>
        </w:rPr>
        <w:t>存量，</w:t>
      </w:r>
      <w:r>
        <w:rPr>
          <w:rFonts w:hint="eastAsia" w:ascii="宋体" w:hAnsi="宋体" w:cs="宋体"/>
          <w:color w:val="000000"/>
          <w:kern w:val="0"/>
          <w:sz w:val="24"/>
        </w:rPr>
        <w:t>储存于阴凉、避光、通风的库房，远离火种和热源。并</w:t>
      </w:r>
      <w:r>
        <w:rPr>
          <w:rFonts w:hint="eastAsia" w:ascii="宋体" w:hAnsi="宋体" w:cs="宋体"/>
          <w:color w:val="000000"/>
          <w:kern w:val="0"/>
          <w:sz w:val="24"/>
          <w:lang w:val="en-US" w:eastAsia="zh-CN"/>
        </w:rPr>
        <w:t>应</w:t>
      </w:r>
      <w:r>
        <w:rPr>
          <w:rFonts w:hint="eastAsia" w:ascii="宋体" w:hAnsi="宋体" w:cs="宋体"/>
          <w:color w:val="000000"/>
          <w:kern w:val="0"/>
          <w:sz w:val="24"/>
        </w:rPr>
        <w:t>用钢制容器包装，容器应密封。应与氧化剂、酸类、碱类分开存放，不得混贮。</w:t>
      </w:r>
    </w:p>
    <w:p>
      <w:pPr>
        <w:autoSpaceDE w:val="0"/>
        <w:autoSpaceDN w:val="0"/>
        <w:adjustRightInd w:val="0"/>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2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浓硝酸应贮存在专用库房内，</w:t>
      </w:r>
      <w:r>
        <w:rPr>
          <w:rFonts w:hint="eastAsia" w:ascii="宋体" w:hAnsi="宋体"/>
          <w:sz w:val="24"/>
        </w:rPr>
        <w:t>用铁、铝制容器或瓷坛包装，</w:t>
      </w:r>
      <w:r>
        <w:rPr>
          <w:rFonts w:hint="eastAsia" w:ascii="宋体" w:hAnsi="宋体" w:cs="宋体"/>
          <w:color w:val="000000"/>
          <w:kern w:val="0"/>
          <w:sz w:val="24"/>
        </w:rPr>
        <w:t>并应将容器封严，</w:t>
      </w:r>
      <w:r>
        <w:rPr>
          <w:rFonts w:hint="eastAsia" w:ascii="宋体" w:hAnsi="宋体"/>
          <w:sz w:val="24"/>
        </w:rPr>
        <w:t>不得受潮、破损和磕碰</w:t>
      </w:r>
      <w:r>
        <w:rPr>
          <w:rFonts w:hint="eastAsia" w:ascii="宋体" w:hAnsi="宋体" w:cs="宋体"/>
          <w:color w:val="000000"/>
          <w:kern w:val="0"/>
          <w:sz w:val="24"/>
        </w:rPr>
        <w:t>，并应与有机物、可燃物、酸类及其他氧化物隔离。</w:t>
      </w:r>
    </w:p>
    <w:p>
      <w:pPr>
        <w:autoSpaceDE w:val="0"/>
        <w:autoSpaceDN w:val="0"/>
        <w:adjustRightInd w:val="0"/>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3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氢氧化钠、碳酸钠、磷酸三钠、磷酸二氢钠，摆放时应在下方用木材垫高。</w:t>
      </w:r>
    </w:p>
    <w:p>
      <w:pPr>
        <w:autoSpaceDE w:val="0"/>
        <w:autoSpaceDN w:val="0"/>
        <w:adjustRightInd w:val="0"/>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4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所有化学品均应标识，取用化学品时应保护标签。</w:t>
      </w:r>
    </w:p>
    <w:p>
      <w:pPr>
        <w:spacing w:line="420" w:lineRule="exact"/>
        <w:ind w:firstLine="480" w:firstLineChars="200"/>
        <w:rPr>
          <w:rFonts w:hint="eastAsia" w:ascii="宋体" w:hAnsi="宋体"/>
          <w:sz w:val="24"/>
        </w:rPr>
      </w:pPr>
      <w:r>
        <w:rPr>
          <w:rFonts w:hint="eastAsia" w:ascii="宋体" w:hAnsi="宋体"/>
          <w:sz w:val="24"/>
        </w:rPr>
        <w:t>5</w:t>
      </w:r>
      <w:r>
        <w:rPr>
          <w:rFonts w:ascii="宋体" w:hAnsi="宋体"/>
          <w:sz w:val="24"/>
        </w:rPr>
        <w:t xml:space="preserve">  </w:t>
      </w:r>
      <w:r>
        <w:rPr>
          <w:rFonts w:hint="eastAsia" w:ascii="宋体" w:hAnsi="宋体" w:cs="宋体"/>
          <w:color w:val="000000"/>
          <w:kern w:val="0"/>
          <w:sz w:val="24"/>
        </w:rPr>
        <w:t>贮</w:t>
      </w:r>
      <w:r>
        <w:rPr>
          <w:rFonts w:ascii="宋体" w:hAnsi="宋体"/>
          <w:sz w:val="24"/>
        </w:rPr>
        <w:t>存</w:t>
      </w:r>
      <w:r>
        <w:rPr>
          <w:rFonts w:hint="eastAsia" w:ascii="宋体" w:hAnsi="宋体"/>
          <w:sz w:val="24"/>
          <w:lang w:val="en-US" w:eastAsia="zh-CN"/>
        </w:rPr>
        <w:t>脱脂剂的</w:t>
      </w:r>
      <w:r>
        <w:rPr>
          <w:rFonts w:ascii="宋体" w:hAnsi="宋体"/>
          <w:sz w:val="24"/>
        </w:rPr>
        <w:t>库房</w:t>
      </w:r>
      <w:r>
        <w:rPr>
          <w:rFonts w:hint="eastAsia" w:ascii="宋体" w:hAnsi="宋体"/>
          <w:sz w:val="24"/>
        </w:rPr>
        <w:t>应设专人保管</w:t>
      </w:r>
      <w:r>
        <w:rPr>
          <w:rFonts w:ascii="宋体" w:hAnsi="宋体"/>
          <w:sz w:val="24"/>
        </w:rPr>
        <w:t>，定期检查，</w:t>
      </w:r>
      <w:r>
        <w:rPr>
          <w:rFonts w:hint="eastAsia" w:ascii="宋体" w:hAnsi="宋体"/>
          <w:sz w:val="24"/>
        </w:rPr>
        <w:t>并</w:t>
      </w:r>
      <w:r>
        <w:rPr>
          <w:rFonts w:ascii="宋体" w:hAnsi="宋体"/>
          <w:sz w:val="24"/>
        </w:rPr>
        <w:t>做好相关记录。</w:t>
      </w:r>
    </w:p>
    <w:p>
      <w:pPr>
        <w:autoSpaceDE w:val="0"/>
        <w:autoSpaceDN w:val="0"/>
        <w:adjustRightInd w:val="0"/>
        <w:spacing w:line="360" w:lineRule="auto"/>
        <w:jc w:val="left"/>
        <w:rPr>
          <w:rFonts w:hint="eastAsia" w:ascii="宋体" w:hAnsi="宋体" w:cs="宋体"/>
          <w:color w:val="000000"/>
          <w:kern w:val="0"/>
          <w:sz w:val="24"/>
        </w:rPr>
      </w:pPr>
      <w:r>
        <w:rPr>
          <w:rFonts w:hint="eastAsia" w:ascii="宋体" w:hAnsi="宋体" w:cs="宋体"/>
          <w:color w:val="000000"/>
          <w:kern w:val="0"/>
          <w:sz w:val="24"/>
        </w:rPr>
        <w:t xml:space="preserve">8.0.2 </w:t>
      </w:r>
      <w:r>
        <w:rPr>
          <w:rFonts w:hint="eastAsia" w:ascii="宋体" w:hAnsi="宋体" w:cs="宋体"/>
          <w:color w:val="000000"/>
          <w:kern w:val="0"/>
          <w:sz w:val="24"/>
          <w:lang w:val="en-US" w:eastAsia="zh-CN"/>
        </w:rPr>
        <w:t xml:space="preserve"> </w:t>
      </w:r>
      <w:r>
        <w:rPr>
          <w:rFonts w:hint="eastAsia" w:ascii="宋体" w:hAnsi="宋体"/>
          <w:sz w:val="24"/>
        </w:rPr>
        <w:t>脱脂作业的施工现场安全应符合下列</w:t>
      </w:r>
      <w:r>
        <w:rPr>
          <w:rFonts w:hint="eastAsia" w:ascii="宋体" w:hAnsi="宋体"/>
          <w:sz w:val="24"/>
          <w:lang w:val="en-US" w:eastAsia="zh-CN"/>
        </w:rPr>
        <w:t>规定</w:t>
      </w:r>
      <w:r>
        <w:rPr>
          <w:rFonts w:hint="eastAsia" w:ascii="宋体" w:hAnsi="宋体"/>
          <w:sz w:val="24"/>
        </w:rPr>
        <w:t>：</w:t>
      </w:r>
    </w:p>
    <w:p>
      <w:pPr>
        <w:autoSpaceDE w:val="0"/>
        <w:autoSpaceDN w:val="0"/>
        <w:adjustRightInd w:val="0"/>
        <w:spacing w:line="360" w:lineRule="auto"/>
        <w:ind w:firstLine="480" w:firstLineChars="200"/>
        <w:jc w:val="left"/>
        <w:rPr>
          <w:rFonts w:hint="eastAsia" w:ascii="宋体" w:hAnsi="宋体" w:eastAsia="宋体" w:cs="宋体"/>
          <w:color w:val="000000"/>
          <w:kern w:val="0"/>
          <w:sz w:val="24"/>
          <w:lang w:eastAsia="zh-CN"/>
        </w:rPr>
      </w:pPr>
      <w:r>
        <w:rPr>
          <w:rFonts w:hint="eastAsia" w:ascii="宋体" w:hAnsi="宋体" w:cs="宋体"/>
          <w:color w:val="000000"/>
          <w:kern w:val="0"/>
          <w:sz w:val="24"/>
        </w:rPr>
        <w:t>1  脱脂现场应清除一切易燃易爆物或其他杂物，划分脱脂专责区域，无关人员不得进入，并应设置警示标识牌</w:t>
      </w:r>
      <w:r>
        <w:rPr>
          <w:rFonts w:hint="eastAsia" w:ascii="宋体" w:hAnsi="宋体" w:cs="宋体"/>
          <w:color w:val="000000"/>
          <w:kern w:val="0"/>
          <w:sz w:val="24"/>
          <w:lang w:eastAsia="zh-CN"/>
        </w:rPr>
        <w:t>；</w:t>
      </w:r>
    </w:p>
    <w:p>
      <w:pPr>
        <w:autoSpaceDE w:val="0"/>
        <w:autoSpaceDN w:val="0"/>
        <w:adjustRightInd w:val="0"/>
        <w:spacing w:line="360" w:lineRule="auto"/>
        <w:ind w:firstLine="480" w:firstLineChars="200"/>
        <w:jc w:val="left"/>
        <w:rPr>
          <w:rFonts w:hint="eastAsia" w:ascii="宋体" w:hAnsi="宋体" w:eastAsia="宋体" w:cs="宋体"/>
          <w:color w:val="000000"/>
          <w:kern w:val="0"/>
          <w:sz w:val="24"/>
          <w:lang w:eastAsia="zh-CN"/>
        </w:rPr>
      </w:pPr>
      <w:r>
        <w:rPr>
          <w:rFonts w:hint="eastAsia" w:ascii="宋体" w:hAnsi="宋体" w:cs="宋体"/>
          <w:color w:val="000000"/>
          <w:kern w:val="0"/>
          <w:sz w:val="24"/>
        </w:rPr>
        <w:t>2  脱脂现场应备有防火、防爆、防毒设施，并应处于良好的备用状态</w:t>
      </w:r>
      <w:r>
        <w:rPr>
          <w:rFonts w:hint="eastAsia" w:ascii="宋体" w:hAnsi="宋体" w:cs="宋体"/>
          <w:color w:val="000000"/>
          <w:kern w:val="0"/>
          <w:sz w:val="24"/>
          <w:lang w:eastAsia="zh-CN"/>
        </w:rPr>
        <w:t>；</w:t>
      </w:r>
    </w:p>
    <w:p>
      <w:pPr>
        <w:autoSpaceDE w:val="0"/>
        <w:autoSpaceDN w:val="0"/>
        <w:adjustRightInd w:val="0"/>
        <w:spacing w:line="360" w:lineRule="auto"/>
        <w:ind w:firstLine="480" w:firstLineChars="200"/>
        <w:jc w:val="left"/>
        <w:rPr>
          <w:rFonts w:hint="eastAsia" w:ascii="宋体" w:hAnsi="宋体" w:cs="宋体"/>
          <w:kern w:val="0"/>
          <w:sz w:val="24"/>
        </w:rPr>
      </w:pPr>
      <w:r>
        <w:rPr>
          <w:rFonts w:hint="eastAsia" w:ascii="宋体" w:hAnsi="宋体" w:cs="宋体"/>
          <w:color w:val="000000"/>
          <w:kern w:val="0"/>
          <w:sz w:val="24"/>
        </w:rPr>
        <w:t xml:space="preserve">3  </w:t>
      </w:r>
      <w:r>
        <w:rPr>
          <w:rFonts w:ascii="宋体" w:hAnsi="宋体"/>
          <w:sz w:val="24"/>
        </w:rPr>
        <w:t>脱脂作业过程中，</w:t>
      </w:r>
      <w:r>
        <w:rPr>
          <w:rFonts w:hint="eastAsia" w:ascii="宋体" w:hAnsi="宋体"/>
          <w:sz w:val="24"/>
        </w:rPr>
        <w:t>应定期检查脱脂工作地点空气中有害物质含量，其浓度应符合表8.0.</w:t>
      </w:r>
      <w:r>
        <w:rPr>
          <w:rFonts w:hint="eastAsia" w:ascii="宋体" w:hAnsi="宋体"/>
          <w:sz w:val="24"/>
          <w:lang w:val="en-US" w:eastAsia="zh-CN"/>
        </w:rPr>
        <w:t>2</w:t>
      </w:r>
      <w:r>
        <w:rPr>
          <w:rFonts w:hint="eastAsia" w:ascii="宋体" w:hAnsi="宋体"/>
          <w:sz w:val="24"/>
        </w:rPr>
        <w:t>的规定。</w:t>
      </w:r>
    </w:p>
    <w:p>
      <w:pPr>
        <w:autoSpaceDE w:val="0"/>
        <w:autoSpaceDN w:val="0"/>
        <w:adjustRightInd w:val="0"/>
        <w:spacing w:before="156" w:beforeLines="50" w:line="360" w:lineRule="auto"/>
        <w:jc w:val="center"/>
        <w:rPr>
          <w:rFonts w:hint="eastAsia" w:ascii="宋体" w:hAnsi="宋体" w:cs="宋体"/>
          <w:kern w:val="0"/>
          <w:sz w:val="24"/>
        </w:rPr>
      </w:pPr>
      <w:r>
        <w:rPr>
          <w:rFonts w:hint="eastAsia" w:ascii="宋体" w:hAnsi="宋体" w:cs="宋体"/>
          <w:kern w:val="0"/>
          <w:sz w:val="24"/>
        </w:rPr>
        <w:t>表8.0.</w:t>
      </w:r>
      <w:r>
        <w:rPr>
          <w:rFonts w:hint="eastAsia" w:ascii="宋体" w:hAnsi="宋体" w:cs="宋体"/>
          <w:kern w:val="0"/>
          <w:sz w:val="24"/>
          <w:lang w:val="en-US" w:eastAsia="zh-CN"/>
        </w:rPr>
        <w:t xml:space="preserve">2  </w:t>
      </w:r>
      <w:r>
        <w:rPr>
          <w:rFonts w:hint="eastAsia" w:ascii="宋体" w:hAnsi="宋体" w:cs="宋体"/>
          <w:kern w:val="0"/>
          <w:sz w:val="24"/>
        </w:rPr>
        <w:t>脱脂工作地点空气中有害物质最高容许浓度</w:t>
      </w:r>
    </w:p>
    <w:tbl>
      <w:tblPr>
        <w:tblStyle w:val="13"/>
        <w:tblW w:w="0" w:type="auto"/>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23"/>
        <w:gridCol w:w="1668"/>
        <w:gridCol w:w="48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blHeader/>
        </w:trPr>
        <w:tc>
          <w:tcPr>
            <w:tcW w:w="24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名     称</w:t>
            </w:r>
          </w:p>
        </w:tc>
        <w:tc>
          <w:tcPr>
            <w:tcW w:w="166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最高容许浓度</w:t>
            </w:r>
          </w:p>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（mg/m</w:t>
            </w:r>
            <w:r>
              <w:rPr>
                <w:rFonts w:hint="eastAsia" w:ascii="宋体" w:hAnsi="宋体" w:cs="宋体"/>
                <w:kern w:val="0"/>
                <w:sz w:val="21"/>
                <w:szCs w:val="21"/>
                <w:vertAlign w:val="superscript"/>
              </w:rPr>
              <w:t>3</w:t>
            </w:r>
            <w:r>
              <w:rPr>
                <w:rFonts w:hint="eastAsia" w:ascii="宋体" w:hAnsi="宋体" w:cs="宋体"/>
                <w:kern w:val="0"/>
                <w:sz w:val="21"/>
                <w:szCs w:val="21"/>
              </w:rPr>
              <w:t>）</w:t>
            </w:r>
          </w:p>
        </w:tc>
        <w:tc>
          <w:tcPr>
            <w:tcW w:w="48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24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color w:val="auto"/>
                <w:kern w:val="0"/>
                <w:sz w:val="21"/>
                <w:szCs w:val="21"/>
              </w:rPr>
            </w:pPr>
            <w:r>
              <w:rPr>
                <w:rFonts w:hint="eastAsia" w:ascii="宋体" w:hAnsi="宋体"/>
                <w:color w:val="auto"/>
                <w:kern w:val="0"/>
                <w:sz w:val="21"/>
                <w:szCs w:val="21"/>
              </w:rPr>
              <w:t>异丙醇</w:t>
            </w:r>
          </w:p>
        </w:tc>
        <w:tc>
          <w:tcPr>
            <w:tcW w:w="166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color w:val="auto"/>
                <w:kern w:val="0"/>
                <w:sz w:val="21"/>
                <w:szCs w:val="21"/>
              </w:rPr>
            </w:pPr>
            <w:r>
              <w:rPr>
                <w:rFonts w:hint="eastAsia" w:ascii="宋体" w:hAnsi="宋体" w:cs="宋体"/>
                <w:color w:val="auto"/>
                <w:kern w:val="0"/>
                <w:sz w:val="21"/>
                <w:szCs w:val="21"/>
              </w:rPr>
              <w:t>750.0</w:t>
            </w:r>
          </w:p>
        </w:tc>
        <w:tc>
          <w:tcPr>
            <w:tcW w:w="48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rPr>
                <w:rFonts w:hint="eastAsia" w:ascii="宋体" w:hAnsi="宋体" w:cs="宋体"/>
                <w:color w:val="auto"/>
                <w:kern w:val="0"/>
                <w:sz w:val="21"/>
                <w:szCs w:val="21"/>
              </w:rPr>
            </w:pPr>
            <w:bookmarkStart w:id="0" w:name="OLE_LINK5"/>
            <w:bookmarkStart w:id="1" w:name="OLE_LINK6"/>
            <w:r>
              <w:rPr>
                <w:rFonts w:ascii="宋体" w:hAnsi="宋体" w:cs="宋体"/>
                <w:color w:val="auto"/>
                <w:kern w:val="0"/>
                <w:sz w:val="21"/>
                <w:szCs w:val="21"/>
              </w:rPr>
              <w:t>高浓度</w:t>
            </w:r>
            <w:bookmarkEnd w:id="0"/>
            <w:bookmarkEnd w:id="1"/>
            <w:r>
              <w:rPr>
                <w:rFonts w:hint="eastAsia" w:ascii="宋体" w:hAnsi="宋体" w:cs="宋体"/>
                <w:color w:val="auto"/>
                <w:kern w:val="0"/>
                <w:sz w:val="21"/>
                <w:szCs w:val="21"/>
                <w:lang w:val="en-US" w:eastAsia="zh-CN"/>
              </w:rPr>
              <w:t>会</w:t>
            </w:r>
            <w:r>
              <w:rPr>
                <w:rFonts w:ascii="宋体" w:hAnsi="宋体" w:cs="宋体"/>
                <w:color w:val="auto"/>
                <w:kern w:val="0"/>
                <w:sz w:val="21"/>
                <w:szCs w:val="21"/>
              </w:rPr>
              <w:t>刺激眼睛、呼吸系统和皮肤,长期暴露会导致呼吸道刺激、头痛、头晕、恶心等症状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24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color w:val="auto"/>
                <w:kern w:val="0"/>
                <w:sz w:val="21"/>
                <w:szCs w:val="21"/>
              </w:rPr>
            </w:pPr>
            <w:r>
              <w:rPr>
                <w:rFonts w:hint="eastAsia" w:ascii="宋体" w:hAnsi="宋体" w:cs="宋体"/>
                <w:color w:val="auto"/>
                <w:kern w:val="0"/>
                <w:sz w:val="21"/>
                <w:szCs w:val="21"/>
              </w:rPr>
              <w:t>二甲基甲酰胺（DMF）</w:t>
            </w:r>
          </w:p>
        </w:tc>
        <w:tc>
          <w:tcPr>
            <w:tcW w:w="166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color w:val="auto"/>
                <w:kern w:val="0"/>
                <w:sz w:val="21"/>
                <w:szCs w:val="21"/>
              </w:rPr>
            </w:pPr>
            <w:r>
              <w:rPr>
                <w:rFonts w:hint="eastAsia" w:ascii="宋体" w:hAnsi="宋体" w:cs="宋体"/>
                <w:color w:val="auto"/>
                <w:kern w:val="0"/>
                <w:sz w:val="21"/>
                <w:szCs w:val="21"/>
              </w:rPr>
              <w:t>10.0</w:t>
            </w:r>
          </w:p>
        </w:tc>
        <w:tc>
          <w:tcPr>
            <w:tcW w:w="48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rPr>
                <w:rFonts w:hint="eastAsia" w:ascii="宋体" w:hAnsi="宋体" w:cs="宋体"/>
                <w:color w:val="auto"/>
                <w:kern w:val="0"/>
                <w:sz w:val="21"/>
                <w:szCs w:val="21"/>
              </w:rPr>
            </w:pPr>
            <w:r>
              <w:rPr>
                <w:rFonts w:hint="eastAsia" w:ascii="宋体" w:hAnsi="宋体" w:cs="宋体"/>
                <w:color w:val="auto"/>
                <w:kern w:val="0"/>
                <w:sz w:val="21"/>
                <w:szCs w:val="21"/>
              </w:rPr>
              <w:t>高浓度吸入或严重皮肤污染可引起急性中毒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24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color w:val="auto"/>
                <w:kern w:val="0"/>
                <w:sz w:val="21"/>
                <w:szCs w:val="21"/>
              </w:rPr>
            </w:pPr>
            <w:r>
              <w:rPr>
                <w:rFonts w:hint="eastAsia" w:ascii="宋体" w:hAnsi="宋体"/>
                <w:color w:val="auto"/>
                <w:kern w:val="0"/>
                <w:sz w:val="21"/>
                <w:szCs w:val="21"/>
              </w:rPr>
              <w:t>甲酸甲酯</w:t>
            </w:r>
          </w:p>
        </w:tc>
        <w:tc>
          <w:tcPr>
            <w:tcW w:w="166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color w:val="auto"/>
                <w:kern w:val="0"/>
                <w:sz w:val="21"/>
                <w:szCs w:val="21"/>
              </w:rPr>
            </w:pPr>
            <w:r>
              <w:rPr>
                <w:rFonts w:hint="eastAsia" w:ascii="宋体" w:hAnsi="宋体" w:cs="宋体"/>
                <w:color w:val="auto"/>
                <w:kern w:val="0"/>
                <w:sz w:val="21"/>
                <w:szCs w:val="21"/>
              </w:rPr>
              <w:t>245.4</w:t>
            </w:r>
          </w:p>
        </w:tc>
        <w:tc>
          <w:tcPr>
            <w:tcW w:w="48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rPr>
                <w:rFonts w:hint="eastAsia" w:ascii="宋体" w:hAnsi="宋体" w:cs="宋体"/>
                <w:color w:val="auto"/>
                <w:kern w:val="0"/>
                <w:sz w:val="21"/>
                <w:szCs w:val="21"/>
              </w:rPr>
            </w:pPr>
            <w:r>
              <w:rPr>
                <w:rFonts w:ascii="宋体" w:hAnsi="宋体" w:cs="宋体"/>
                <w:color w:val="auto"/>
                <w:kern w:val="0"/>
                <w:sz w:val="21"/>
                <w:szCs w:val="21"/>
              </w:rPr>
              <w:t>高浓度会对神经系统和呼吸系统产生强烈的麻醉作用，会引起中毒,严重者导致死亡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24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丙酮</w:t>
            </w:r>
          </w:p>
        </w:tc>
        <w:tc>
          <w:tcPr>
            <w:tcW w:w="166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400.0</w:t>
            </w:r>
          </w:p>
        </w:tc>
        <w:tc>
          <w:tcPr>
            <w:tcW w:w="48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rPr>
                <w:sz w:val="21"/>
                <w:szCs w:val="21"/>
              </w:rPr>
            </w:pPr>
            <w:r>
              <w:rPr>
                <w:rFonts w:hint="eastAsia" w:ascii="宋体" w:hAnsi="宋体" w:cs="宋体"/>
                <w:kern w:val="0"/>
                <w:sz w:val="21"/>
                <w:szCs w:val="21"/>
              </w:rPr>
              <w:t>蒸汽浓度为</w:t>
            </w:r>
            <w:r>
              <w:rPr>
                <w:rFonts w:ascii="宋体" w:hAnsi="宋体" w:cs="宋体"/>
                <w:kern w:val="0"/>
                <w:sz w:val="21"/>
                <w:szCs w:val="21"/>
              </w:rPr>
              <w:t>4000ppm</w:t>
            </w:r>
            <w:r>
              <w:rPr>
                <w:rFonts w:hint="eastAsia" w:ascii="宋体" w:hAnsi="宋体" w:cs="宋体"/>
                <w:kern w:val="0"/>
                <w:sz w:val="21"/>
                <w:szCs w:val="21"/>
              </w:rPr>
              <w:t>时，</w:t>
            </w:r>
            <w:r>
              <w:rPr>
                <w:rFonts w:ascii="宋体" w:hAnsi="宋体" w:cs="宋体"/>
                <w:kern w:val="0"/>
                <w:sz w:val="21"/>
                <w:szCs w:val="21"/>
              </w:rPr>
              <w:t>60min</w:t>
            </w:r>
            <w:r>
              <w:rPr>
                <w:rFonts w:hint="eastAsia" w:ascii="宋体" w:hAnsi="宋体" w:cs="宋体"/>
                <w:kern w:val="0"/>
                <w:sz w:val="21"/>
                <w:szCs w:val="21"/>
              </w:rPr>
              <w:t>后会呈现头痛、刺激支气管、昏迷不醒等中毒症状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24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苛性碱（换算成NaOH）</w:t>
            </w:r>
          </w:p>
        </w:tc>
        <w:tc>
          <w:tcPr>
            <w:tcW w:w="166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0.5</w:t>
            </w:r>
          </w:p>
        </w:tc>
        <w:tc>
          <w:tcPr>
            <w:tcW w:w="48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易灼伤皮肤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242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浓硝酸（换算成NO</w:t>
            </w:r>
            <w:r>
              <w:rPr>
                <w:rFonts w:hint="eastAsia" w:ascii="宋体" w:hAnsi="宋体" w:cs="宋体"/>
                <w:kern w:val="0"/>
                <w:sz w:val="21"/>
                <w:szCs w:val="21"/>
                <w:vertAlign w:val="subscript"/>
              </w:rPr>
              <w:t>2</w:t>
            </w:r>
            <w:r>
              <w:rPr>
                <w:rFonts w:hint="eastAsia" w:ascii="宋体" w:hAnsi="宋体" w:cs="宋体"/>
                <w:kern w:val="0"/>
                <w:sz w:val="21"/>
                <w:szCs w:val="21"/>
              </w:rPr>
              <w:t>）</w:t>
            </w:r>
          </w:p>
        </w:tc>
        <w:tc>
          <w:tcPr>
            <w:tcW w:w="166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5.0</w:t>
            </w:r>
          </w:p>
        </w:tc>
        <w:tc>
          <w:tcPr>
            <w:tcW w:w="48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uto"/>
              <w:rPr>
                <w:rFonts w:hint="eastAsia" w:ascii="宋体" w:hAnsi="宋体" w:cs="宋体"/>
                <w:kern w:val="0"/>
                <w:sz w:val="21"/>
                <w:szCs w:val="21"/>
              </w:rPr>
            </w:pPr>
            <w:r>
              <w:rPr>
                <w:rFonts w:hint="eastAsia" w:ascii="宋体" w:hAnsi="宋体" w:cs="宋体"/>
                <w:kern w:val="0"/>
                <w:sz w:val="21"/>
                <w:szCs w:val="21"/>
              </w:rPr>
              <w:t>易灼伤皮肤</w:t>
            </w:r>
          </w:p>
        </w:tc>
      </w:tr>
    </w:tbl>
    <w:p>
      <w:pPr>
        <w:spacing w:line="420" w:lineRule="exact"/>
        <w:ind w:firstLine="482" w:firstLineChars="200"/>
        <w:rPr>
          <w:rFonts w:hint="eastAsia" w:ascii="宋体" w:hAnsi="宋体"/>
          <w:b/>
          <w:bCs/>
          <w:sz w:val="24"/>
        </w:rPr>
      </w:pPr>
      <w:r>
        <w:rPr>
          <w:rFonts w:hint="eastAsia" w:ascii="宋体" w:hAnsi="宋体"/>
          <w:b/>
          <w:bCs/>
          <w:sz w:val="24"/>
        </w:rPr>
        <w:t>4  易燃脱脂剂必须在防爆条件下使用。</w:t>
      </w:r>
    </w:p>
    <w:p>
      <w:pPr>
        <w:spacing w:line="420" w:lineRule="exact"/>
        <w:ind w:firstLine="480" w:firstLineChars="200"/>
        <w:rPr>
          <w:rFonts w:hint="eastAsia" w:ascii="宋体" w:hAnsi="宋体"/>
          <w:sz w:val="24"/>
        </w:rPr>
      </w:pPr>
      <w:r>
        <w:rPr>
          <w:rFonts w:hint="eastAsia" w:ascii="宋体" w:hAnsi="宋体"/>
          <w:kern w:val="0"/>
          <w:sz w:val="24"/>
        </w:rPr>
        <w:t xml:space="preserve">5  </w:t>
      </w:r>
      <w:r>
        <w:rPr>
          <w:rFonts w:ascii="宋体" w:hAnsi="宋体"/>
          <w:sz w:val="24"/>
        </w:rPr>
        <w:t>采用</w:t>
      </w:r>
      <w:r>
        <w:rPr>
          <w:rFonts w:hint="eastAsia" w:ascii="宋体" w:hAnsi="宋体"/>
          <w:sz w:val="24"/>
        </w:rPr>
        <w:t>蒸汽吹扫进行脱脂作业时，应对作业区域进行隔离。脱脂管道出汽口应采取防护措施。</w:t>
      </w:r>
    </w:p>
    <w:p>
      <w:pPr>
        <w:spacing w:line="420" w:lineRule="exact"/>
        <w:rPr>
          <w:rFonts w:hint="eastAsia" w:ascii="宋体" w:hAnsi="宋体"/>
          <w:sz w:val="24"/>
        </w:rPr>
      </w:pPr>
      <w:r>
        <w:rPr>
          <w:rFonts w:hint="eastAsia" w:ascii="宋体" w:hAnsi="宋体"/>
          <w:sz w:val="24"/>
        </w:rPr>
        <w:t>8.0.</w:t>
      </w:r>
      <w:r>
        <w:rPr>
          <w:rFonts w:hint="eastAsia" w:ascii="宋体" w:hAnsi="宋体"/>
          <w:sz w:val="24"/>
          <w:lang w:val="en-US" w:eastAsia="zh-CN"/>
        </w:rPr>
        <w:t>3</w:t>
      </w: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当用浓硝酸脱脂时，操作人员应穿戴毛料、丝绸或胶质工作服，耐酸胶皮手套、防护眼镜和夹有小苏打的双层口罩，必要时应配戴防毒面具。当用碱液脱脂时，操作人员应穿戴胶质工作服、围裙、手套、长筒靴和防护眼镜。</w:t>
      </w:r>
    </w:p>
    <w:p>
      <w:pPr>
        <w:spacing w:line="420" w:lineRule="exact"/>
        <w:rPr>
          <w:rFonts w:hint="eastAsia" w:ascii="宋体" w:hAnsi="宋体"/>
          <w:sz w:val="24"/>
        </w:rPr>
      </w:pPr>
      <w:r>
        <w:rPr>
          <w:rFonts w:hint="eastAsia" w:ascii="宋体" w:hAnsi="宋体"/>
          <w:sz w:val="24"/>
        </w:rPr>
        <w:t>8.0.</w:t>
      </w:r>
      <w:r>
        <w:rPr>
          <w:rFonts w:hint="eastAsia" w:ascii="宋体" w:hAnsi="宋体"/>
          <w:sz w:val="24"/>
          <w:lang w:val="en-US" w:eastAsia="zh-CN"/>
        </w:rPr>
        <w:t>4</w:t>
      </w:r>
      <w:r>
        <w:rPr>
          <w:rFonts w:ascii="宋体" w:hAnsi="宋体"/>
          <w:sz w:val="24"/>
        </w:rPr>
        <w:t xml:space="preserve"> </w:t>
      </w:r>
      <w:r>
        <w:rPr>
          <w:rFonts w:hint="eastAsia" w:ascii="宋体" w:hAnsi="宋体"/>
          <w:sz w:val="24"/>
          <w:lang w:val="en-US" w:eastAsia="zh-CN"/>
        </w:rPr>
        <w:t xml:space="preserve"> </w:t>
      </w:r>
      <w:r>
        <w:rPr>
          <w:rFonts w:ascii="宋体" w:hAnsi="宋体"/>
          <w:sz w:val="24"/>
        </w:rPr>
        <w:t>脱脂剂</w:t>
      </w:r>
      <w:r>
        <w:rPr>
          <w:rFonts w:hint="eastAsia" w:ascii="宋体" w:hAnsi="宋体"/>
          <w:sz w:val="24"/>
        </w:rPr>
        <w:t>配制</w:t>
      </w:r>
      <w:r>
        <w:rPr>
          <w:rFonts w:ascii="宋体" w:hAnsi="宋体"/>
          <w:sz w:val="24"/>
        </w:rPr>
        <w:t>、转移安全要求：</w:t>
      </w:r>
    </w:p>
    <w:p>
      <w:pPr>
        <w:spacing w:line="420" w:lineRule="exact"/>
        <w:ind w:firstLine="480" w:firstLineChars="200"/>
        <w:rPr>
          <w:rFonts w:hint="eastAsia" w:ascii="宋体" w:hAnsi="宋体"/>
          <w:sz w:val="24"/>
        </w:rPr>
      </w:pPr>
      <w:r>
        <w:rPr>
          <w:rFonts w:hint="eastAsia" w:ascii="宋体" w:hAnsi="宋体"/>
          <w:sz w:val="24"/>
          <w:lang w:val="en-US" w:eastAsia="zh-CN"/>
        </w:rPr>
        <w:t xml:space="preserve">1  </w:t>
      </w:r>
      <w:r>
        <w:rPr>
          <w:rFonts w:ascii="宋体" w:hAnsi="宋体"/>
          <w:sz w:val="24"/>
        </w:rPr>
        <w:t>水基脱脂剂、硝酸从一个容器转移</w:t>
      </w:r>
      <w:r>
        <w:rPr>
          <w:rFonts w:hint="eastAsia" w:ascii="宋体" w:hAnsi="宋体"/>
          <w:sz w:val="24"/>
        </w:rPr>
        <w:t>到</w:t>
      </w:r>
      <w:r>
        <w:rPr>
          <w:rFonts w:ascii="宋体" w:hAnsi="宋体"/>
          <w:sz w:val="24"/>
        </w:rPr>
        <w:t>另一个容器时，</w:t>
      </w:r>
      <w:r>
        <w:rPr>
          <w:rFonts w:hint="eastAsia" w:ascii="宋体" w:hAnsi="宋体"/>
          <w:sz w:val="24"/>
        </w:rPr>
        <w:t>应</w:t>
      </w:r>
      <w:r>
        <w:rPr>
          <w:rFonts w:ascii="宋体" w:hAnsi="宋体"/>
          <w:sz w:val="24"/>
        </w:rPr>
        <w:t>在露天或通风良好的场所操作。有机类脱脂剂应做好防火、防爆、防静电等措施</w:t>
      </w:r>
      <w:r>
        <w:rPr>
          <w:rFonts w:hint="eastAsia" w:ascii="宋体" w:hAnsi="宋体"/>
          <w:sz w:val="24"/>
        </w:rPr>
        <w:t>。</w:t>
      </w:r>
    </w:p>
    <w:p>
      <w:pPr>
        <w:spacing w:line="420" w:lineRule="exact"/>
        <w:ind w:firstLine="480" w:firstLineChars="200"/>
        <w:rPr>
          <w:rFonts w:hint="eastAsia"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当配制药液的固态化学品发生结块时，应使用木锤轻击，不得用金属器具敲击。</w:t>
      </w:r>
    </w:p>
    <w:p>
      <w:pPr>
        <w:spacing w:line="420" w:lineRule="exact"/>
        <w:rPr>
          <w:rFonts w:hint="eastAsia" w:ascii="宋体" w:hAnsi="宋体"/>
          <w:sz w:val="24"/>
        </w:rPr>
      </w:pPr>
      <w:r>
        <w:rPr>
          <w:rFonts w:hint="eastAsia" w:ascii="宋体" w:hAnsi="宋体"/>
          <w:sz w:val="24"/>
        </w:rPr>
        <w:t>8</w:t>
      </w:r>
      <w:r>
        <w:rPr>
          <w:rFonts w:ascii="宋体" w:hAnsi="宋体"/>
          <w:sz w:val="24"/>
        </w:rPr>
        <w:t>.0.</w:t>
      </w:r>
      <w:r>
        <w:rPr>
          <w:rFonts w:hint="eastAsia" w:ascii="宋体" w:hAnsi="宋体"/>
          <w:sz w:val="24"/>
          <w:lang w:val="en-US" w:eastAsia="zh-CN"/>
        </w:rPr>
        <w:t>5</w:t>
      </w:r>
      <w:r>
        <w:rPr>
          <w:rFonts w:ascii="宋体" w:hAnsi="宋体"/>
          <w:sz w:val="24"/>
        </w:rPr>
        <w:t xml:space="preserve"> </w:t>
      </w:r>
      <w:r>
        <w:rPr>
          <w:rFonts w:hint="eastAsia" w:ascii="宋体" w:hAnsi="宋体"/>
          <w:sz w:val="24"/>
          <w:lang w:val="en-US" w:eastAsia="zh-CN"/>
        </w:rPr>
        <w:t xml:space="preserve"> </w:t>
      </w:r>
      <w:r>
        <w:rPr>
          <w:rFonts w:ascii="宋体" w:hAnsi="宋体"/>
          <w:sz w:val="24"/>
        </w:rPr>
        <w:t>进入受限空间进行脱脂作业时，应</w:t>
      </w:r>
      <w:r>
        <w:rPr>
          <w:rFonts w:hint="eastAsia" w:ascii="宋体" w:hAnsi="宋体"/>
          <w:sz w:val="24"/>
        </w:rPr>
        <w:t>符合国家标准</w:t>
      </w:r>
      <w:r>
        <w:rPr>
          <w:rFonts w:ascii="宋体" w:hAnsi="宋体"/>
          <w:sz w:val="24"/>
        </w:rPr>
        <w:t>《危险化学品企业特殊作业安全规范》</w:t>
      </w:r>
      <w:r>
        <w:rPr>
          <w:rFonts w:hint="eastAsia" w:ascii="宋体" w:hAnsi="宋体"/>
          <w:sz w:val="24"/>
        </w:rPr>
        <w:t>GB30871的有关规定。</w:t>
      </w:r>
    </w:p>
    <w:p>
      <w:pPr>
        <w:spacing w:line="420" w:lineRule="exact"/>
        <w:rPr>
          <w:rFonts w:hint="eastAsia" w:ascii="宋体" w:hAnsi="宋体"/>
          <w:sz w:val="24"/>
        </w:rPr>
      </w:pPr>
      <w:r>
        <w:rPr>
          <w:rFonts w:hint="eastAsia" w:ascii="宋体" w:hAnsi="宋体"/>
          <w:sz w:val="24"/>
        </w:rPr>
        <w:t>8</w:t>
      </w:r>
      <w:r>
        <w:rPr>
          <w:rFonts w:ascii="宋体" w:hAnsi="宋体"/>
          <w:sz w:val="24"/>
        </w:rPr>
        <w:t>.0.</w:t>
      </w:r>
      <w:r>
        <w:rPr>
          <w:rFonts w:hint="eastAsia" w:ascii="宋体" w:hAnsi="宋体"/>
          <w:sz w:val="24"/>
          <w:lang w:val="en-US" w:eastAsia="zh-CN"/>
        </w:rPr>
        <w:t>6</w:t>
      </w:r>
      <w:r>
        <w:rPr>
          <w:rFonts w:ascii="宋体" w:hAnsi="宋体"/>
          <w:sz w:val="24"/>
        </w:rPr>
        <w:t xml:space="preserve"> </w:t>
      </w:r>
      <w:r>
        <w:rPr>
          <w:rFonts w:hint="eastAsia" w:ascii="宋体" w:hAnsi="宋体"/>
          <w:sz w:val="24"/>
          <w:lang w:val="en-US" w:eastAsia="zh-CN"/>
        </w:rPr>
        <w:t xml:space="preserve"> </w:t>
      </w:r>
      <w:r>
        <w:rPr>
          <w:rFonts w:ascii="宋体" w:hAnsi="宋体"/>
          <w:sz w:val="24"/>
        </w:rPr>
        <w:t>脱脂现场应安装复合式应急喷淋器和洗眼设备。当酸或碱液滴于皮肤时，应立即</w:t>
      </w:r>
      <w:r>
        <w:rPr>
          <w:rFonts w:hint="eastAsia" w:ascii="宋体" w:hAnsi="宋体"/>
          <w:sz w:val="24"/>
        </w:rPr>
        <w:t>使用</w:t>
      </w:r>
      <w:r>
        <w:rPr>
          <w:rFonts w:ascii="宋体" w:hAnsi="宋体"/>
          <w:sz w:val="24"/>
        </w:rPr>
        <w:t>应急喷淋器持续冲洗，不得搓揉。当</w:t>
      </w:r>
      <w:r>
        <w:rPr>
          <w:rFonts w:hint="eastAsia" w:ascii="宋体" w:hAnsi="宋体"/>
          <w:sz w:val="24"/>
        </w:rPr>
        <w:t>脱脂</w:t>
      </w:r>
      <w:r>
        <w:rPr>
          <w:rFonts w:ascii="宋体" w:hAnsi="宋体"/>
          <w:sz w:val="24"/>
        </w:rPr>
        <w:t>剂溅入眼睛中，应立即使用洗眼设备冲洗眼睛，冲洗</w:t>
      </w:r>
      <w:r>
        <w:rPr>
          <w:rFonts w:hint="eastAsia" w:ascii="宋体" w:hAnsi="宋体"/>
          <w:sz w:val="24"/>
        </w:rPr>
        <w:t>3</w:t>
      </w:r>
      <w:r>
        <w:rPr>
          <w:rFonts w:ascii="宋体" w:hAnsi="宋体"/>
          <w:sz w:val="24"/>
        </w:rPr>
        <w:t>0min左右</w:t>
      </w:r>
      <w:r>
        <w:rPr>
          <w:rFonts w:hint="eastAsia" w:ascii="宋体" w:hAnsi="宋体"/>
          <w:sz w:val="24"/>
        </w:rPr>
        <w:t>，必要时送医治疗</w:t>
      </w:r>
      <w:r>
        <w:rPr>
          <w:rFonts w:ascii="宋体" w:hAnsi="宋体"/>
          <w:sz w:val="24"/>
        </w:rPr>
        <w:t>。</w:t>
      </w:r>
    </w:p>
    <w:p>
      <w:pPr>
        <w:spacing w:line="420" w:lineRule="exact"/>
        <w:jc w:val="left"/>
        <w:rPr>
          <w:rFonts w:hint="eastAsia" w:ascii="宋体" w:hAnsi="宋体" w:cs="宋体"/>
          <w:kern w:val="0"/>
          <w:sz w:val="24"/>
        </w:rPr>
      </w:pPr>
      <w:r>
        <w:rPr>
          <w:rFonts w:hint="eastAsia" w:ascii="宋体" w:hAnsi="宋体"/>
          <w:sz w:val="24"/>
        </w:rPr>
        <w:t>8.0.</w:t>
      </w:r>
      <w:r>
        <w:rPr>
          <w:rFonts w:hint="eastAsia" w:ascii="宋体" w:hAnsi="宋体"/>
          <w:sz w:val="24"/>
          <w:lang w:val="en-US" w:eastAsia="zh-CN"/>
        </w:rPr>
        <w:t>7</w:t>
      </w:r>
      <w:r>
        <w:rPr>
          <w:rFonts w:ascii="宋体" w:hAnsi="宋体"/>
          <w:sz w:val="24"/>
        </w:rPr>
        <w:t xml:space="preserve"> </w:t>
      </w:r>
      <w:r>
        <w:rPr>
          <w:rFonts w:hint="eastAsia" w:ascii="宋体" w:hAnsi="宋体"/>
          <w:sz w:val="24"/>
          <w:lang w:val="en-US" w:eastAsia="zh-CN"/>
        </w:rPr>
        <w:t xml:space="preserve"> </w:t>
      </w:r>
      <w:r>
        <w:rPr>
          <w:rFonts w:ascii="宋体" w:hAnsi="宋体"/>
          <w:sz w:val="24"/>
        </w:rPr>
        <w:t>采用有机溶剂进行脱脂时，</w:t>
      </w:r>
      <w:r>
        <w:rPr>
          <w:rFonts w:hint="eastAsia" w:ascii="宋体" w:hAnsi="宋体"/>
          <w:sz w:val="24"/>
        </w:rPr>
        <w:t>脱脂</w:t>
      </w:r>
      <w:r>
        <w:rPr>
          <w:rFonts w:ascii="宋体" w:hAnsi="宋体"/>
          <w:sz w:val="24"/>
        </w:rPr>
        <w:t>现场应配备干粉灭火器。</w:t>
      </w: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autoSpaceDE w:val="0"/>
        <w:autoSpaceDN w:val="0"/>
        <w:adjustRightInd w:val="0"/>
        <w:spacing w:before="156" w:beforeLines="50" w:after="156" w:afterLines="50" w:line="360" w:lineRule="auto"/>
        <w:rPr>
          <w:rFonts w:hint="eastAsia" w:ascii="宋体" w:hAnsi="宋体" w:cs="宋体"/>
          <w:b/>
          <w:kern w:val="0"/>
          <w:sz w:val="28"/>
          <w:szCs w:val="28"/>
        </w:rPr>
      </w:pPr>
    </w:p>
    <w:p>
      <w:pPr>
        <w:pStyle w:val="2"/>
        <w:jc w:val="center"/>
        <w:rPr>
          <w:rFonts w:hint="eastAsia" w:ascii="宋体" w:hAnsi="宋体"/>
          <w:b w:val="0"/>
          <w:bCs w:val="0"/>
          <w:sz w:val="28"/>
          <w:szCs w:val="28"/>
        </w:rPr>
      </w:pPr>
      <w:bookmarkStart w:id="2" w:name="_Toc181189031"/>
      <w:r>
        <w:rPr>
          <w:rFonts w:hint="eastAsia" w:ascii="宋体" w:hAnsi="宋体"/>
          <w:sz w:val="28"/>
          <w:szCs w:val="28"/>
        </w:rPr>
        <w:t>9  环</w:t>
      </w:r>
      <w:r>
        <w:rPr>
          <w:rFonts w:hint="eastAsia" w:ascii="宋体" w:hAnsi="宋体"/>
          <w:sz w:val="28"/>
          <w:szCs w:val="28"/>
          <w:lang w:val="en-US" w:eastAsia="zh-CN"/>
        </w:rPr>
        <w:t xml:space="preserve"> </w:t>
      </w:r>
      <w:r>
        <w:rPr>
          <w:rFonts w:hint="eastAsia" w:ascii="宋体" w:hAnsi="宋体"/>
          <w:sz w:val="28"/>
          <w:szCs w:val="28"/>
        </w:rPr>
        <w:t>境</w:t>
      </w:r>
      <w:r>
        <w:rPr>
          <w:rFonts w:hint="eastAsia" w:ascii="宋体" w:hAnsi="宋体"/>
          <w:sz w:val="28"/>
          <w:szCs w:val="28"/>
          <w:lang w:val="en-US" w:eastAsia="zh-CN"/>
        </w:rPr>
        <w:t xml:space="preserve"> </w:t>
      </w:r>
      <w:r>
        <w:rPr>
          <w:rFonts w:hint="eastAsia" w:ascii="宋体" w:hAnsi="宋体"/>
          <w:sz w:val="28"/>
          <w:szCs w:val="28"/>
        </w:rPr>
        <w:t>保</w:t>
      </w:r>
      <w:r>
        <w:rPr>
          <w:rFonts w:hint="eastAsia" w:ascii="宋体" w:hAnsi="宋体"/>
          <w:sz w:val="28"/>
          <w:szCs w:val="28"/>
          <w:lang w:val="en-US" w:eastAsia="zh-CN"/>
        </w:rPr>
        <w:t xml:space="preserve"> </w:t>
      </w:r>
      <w:r>
        <w:rPr>
          <w:rFonts w:hint="eastAsia" w:ascii="宋体" w:hAnsi="宋体"/>
          <w:sz w:val="28"/>
          <w:szCs w:val="28"/>
        </w:rPr>
        <w:t>护</w:t>
      </w:r>
      <w:bookmarkEnd w:id="2"/>
    </w:p>
    <w:p>
      <w:pPr>
        <w:pStyle w:val="30"/>
        <w:spacing w:line="360" w:lineRule="auto"/>
        <w:ind w:firstLine="480"/>
        <w:rPr>
          <w:rFonts w:hAnsi="Times New Roman"/>
          <w:color w:val="000000"/>
          <w:sz w:val="24"/>
          <w:szCs w:val="24"/>
        </w:rPr>
      </w:pPr>
      <w:r>
        <w:rPr>
          <w:rFonts w:hint="eastAsia" w:hAnsi="Times New Roman"/>
          <w:color w:val="000000"/>
          <w:sz w:val="24"/>
          <w:szCs w:val="24"/>
        </w:rPr>
        <w:t xml:space="preserve">9.0.1 </w:t>
      </w:r>
      <w:r>
        <w:rPr>
          <w:rFonts w:hint="eastAsia" w:hAnsi="Times New Roman"/>
          <w:color w:val="000000"/>
          <w:sz w:val="24"/>
          <w:szCs w:val="24"/>
          <w:lang w:val="en-US" w:eastAsia="zh-CN"/>
        </w:rPr>
        <w:t xml:space="preserve"> </w:t>
      </w:r>
      <w:r>
        <w:rPr>
          <w:rFonts w:hint="eastAsia" w:hAnsi="Times New Roman"/>
          <w:color w:val="000000"/>
          <w:sz w:val="24"/>
          <w:szCs w:val="24"/>
        </w:rPr>
        <w:t>脱脂作业时，不得随意排放酸、碱液及其他有害废液，并应分类收集产生的全部废液、污物，</w:t>
      </w:r>
      <w:r>
        <w:rPr>
          <w:rFonts w:hint="eastAsia" w:hAnsi="宋体"/>
          <w:sz w:val="24"/>
        </w:rPr>
        <w:t>交由有资质的单位进行无害化处理。</w:t>
      </w:r>
    </w:p>
    <w:p>
      <w:pPr>
        <w:pStyle w:val="30"/>
        <w:spacing w:line="360" w:lineRule="auto"/>
        <w:ind w:firstLine="480"/>
        <w:rPr>
          <w:rFonts w:hAnsi="Times New Roman"/>
          <w:color w:val="000000"/>
          <w:sz w:val="24"/>
          <w:szCs w:val="24"/>
        </w:rPr>
      </w:pPr>
      <w:r>
        <w:rPr>
          <w:rFonts w:hint="eastAsia" w:hAnsi="Times New Roman"/>
          <w:color w:val="000000"/>
          <w:sz w:val="24"/>
          <w:szCs w:val="24"/>
        </w:rPr>
        <w:t xml:space="preserve">9.0.2 </w:t>
      </w:r>
      <w:r>
        <w:rPr>
          <w:rFonts w:hint="eastAsia" w:hAnsi="Times New Roman"/>
          <w:color w:val="000000"/>
          <w:sz w:val="24"/>
          <w:szCs w:val="24"/>
          <w:lang w:val="en-US" w:eastAsia="zh-CN"/>
        </w:rPr>
        <w:t xml:space="preserve"> </w:t>
      </w:r>
      <w:r>
        <w:rPr>
          <w:rFonts w:hint="eastAsia" w:hAnsi="宋体"/>
          <w:sz w:val="24"/>
        </w:rPr>
        <w:t>脱脂作业时，应防止脱脂剂跑、冒、滴、漏。脱脂剂泄露应立即用沙子吸干并收集到指定的密闭容器内</w:t>
      </w:r>
      <w:r>
        <w:rPr>
          <w:rFonts w:hAnsi="宋体"/>
          <w:sz w:val="24"/>
        </w:rPr>
        <w:t>，并在容器上标明有害废弃物的标识和警示语。</w:t>
      </w:r>
    </w:p>
    <w:p>
      <w:pPr>
        <w:tabs>
          <w:tab w:val="center" w:pos="4201"/>
          <w:tab w:val="right" w:leader="dot" w:pos="9298"/>
        </w:tabs>
        <w:spacing w:line="420" w:lineRule="exact"/>
        <w:rPr>
          <w:color w:val="000000"/>
          <w:sz w:val="24"/>
        </w:rPr>
      </w:pPr>
      <w:r>
        <w:rPr>
          <w:rFonts w:hint="eastAsia" w:ascii="宋体" w:hAnsi="宋体"/>
          <w:sz w:val="24"/>
        </w:rPr>
        <w:t xml:space="preserve">    9.0.3 </w:t>
      </w:r>
      <w:r>
        <w:rPr>
          <w:rFonts w:hint="eastAsia" w:ascii="宋体" w:hAnsi="宋体"/>
          <w:sz w:val="24"/>
          <w:lang w:val="en-US" w:eastAsia="zh-CN"/>
        </w:rPr>
        <w:t xml:space="preserve"> </w:t>
      </w:r>
      <w:r>
        <w:rPr>
          <w:rFonts w:hint="eastAsia" w:ascii="宋体" w:hAnsi="宋体"/>
          <w:sz w:val="24"/>
        </w:rPr>
        <w:t>脱脂施工结束，剩余脱脂剂及脱脂剂包装袋、桶等废弃物品不得随意处置，应退</w:t>
      </w:r>
      <w:r>
        <w:rPr>
          <w:rFonts w:hint="eastAsia" w:ascii="宋体" w:hAnsi="宋体"/>
          <w:sz w:val="24"/>
          <w:lang w:val="en-US" w:eastAsia="zh-CN"/>
        </w:rPr>
        <w:t>回</w:t>
      </w:r>
      <w:r>
        <w:rPr>
          <w:rFonts w:hint="eastAsia" w:ascii="宋体" w:hAnsi="宋体"/>
          <w:sz w:val="24"/>
        </w:rPr>
        <w:t>原购企业或交由有资质的单位进行无害化处理。</w:t>
      </w:r>
    </w:p>
    <w:p>
      <w:pPr>
        <w:pStyle w:val="30"/>
        <w:spacing w:line="360" w:lineRule="auto"/>
        <w:ind w:firstLine="480"/>
        <w:rPr>
          <w:rFonts w:hAnsi="Times New Roman"/>
          <w:color w:val="000000"/>
          <w:sz w:val="24"/>
          <w:szCs w:val="24"/>
        </w:rPr>
      </w:pPr>
      <w:r>
        <w:rPr>
          <w:rFonts w:hint="eastAsia" w:hAnsi="Times New Roman"/>
          <w:color w:val="000000"/>
          <w:sz w:val="24"/>
          <w:szCs w:val="24"/>
        </w:rPr>
        <w:t xml:space="preserve">9.0.4 </w:t>
      </w:r>
      <w:r>
        <w:rPr>
          <w:rFonts w:hint="eastAsia" w:hAnsi="Times New Roman"/>
          <w:color w:val="000000"/>
          <w:sz w:val="24"/>
          <w:szCs w:val="24"/>
          <w:lang w:val="en-US" w:eastAsia="zh-CN"/>
        </w:rPr>
        <w:t xml:space="preserve"> </w:t>
      </w:r>
      <w:r>
        <w:rPr>
          <w:rFonts w:hint="eastAsia" w:hAnsi="Times New Roman"/>
          <w:color w:val="000000"/>
          <w:sz w:val="24"/>
          <w:szCs w:val="24"/>
        </w:rPr>
        <w:t>施工时应采用低噪声设备，并采取降噪措施。现场噪声应</w:t>
      </w:r>
      <w:r>
        <w:rPr>
          <w:rFonts w:hint="eastAsia" w:hAnsi="Times New Roman"/>
          <w:color w:val="000000"/>
          <w:sz w:val="24"/>
          <w:szCs w:val="24"/>
          <w:lang w:val="en-US" w:eastAsia="zh-CN"/>
        </w:rPr>
        <w:t>符合</w:t>
      </w:r>
      <w:r>
        <w:rPr>
          <w:rFonts w:hint="eastAsia" w:hAnsi="Times New Roman"/>
          <w:color w:val="000000"/>
          <w:sz w:val="24"/>
          <w:szCs w:val="24"/>
        </w:rPr>
        <w:t>现行国家标准《工业企业厂界环境噪声排放标准》GB12348的限制要求。</w:t>
      </w: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pStyle w:val="30"/>
        <w:spacing w:line="360" w:lineRule="auto"/>
        <w:ind w:firstLine="562"/>
        <w:rPr>
          <w:rFonts w:hint="eastAsia" w:hAnsi="宋体" w:cs="宋体"/>
          <w:b/>
          <w:kern w:val="0"/>
          <w:sz w:val="28"/>
          <w:szCs w:val="28"/>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r>
        <w:rPr>
          <w:rFonts w:hint="eastAsia" w:ascii="宋体" w:hAnsi="宋体" w:cs="宋体"/>
          <w:b/>
          <w:kern w:val="0"/>
          <w:sz w:val="28"/>
          <w:szCs w:val="28"/>
        </w:rPr>
        <w:t xml:space="preserve">附录A </w:t>
      </w:r>
      <w:r>
        <w:rPr>
          <w:rFonts w:hint="eastAsia" w:ascii="宋体" w:hAnsi="宋体" w:cs="宋体"/>
          <w:b/>
          <w:kern w:val="0"/>
          <w:sz w:val="28"/>
          <w:szCs w:val="28"/>
          <w:lang w:val="en-US" w:eastAsia="zh-CN"/>
        </w:rPr>
        <w:t xml:space="preserve"> </w:t>
      </w:r>
      <w:r>
        <w:rPr>
          <w:rFonts w:hint="eastAsia" w:ascii="宋体" w:hAnsi="宋体" w:cs="宋体"/>
          <w:b/>
          <w:kern w:val="0"/>
          <w:sz w:val="28"/>
          <w:szCs w:val="28"/>
        </w:rPr>
        <w:t>碱性脱脂液配方及使用条件</w:t>
      </w:r>
    </w:p>
    <w:p>
      <w:pPr>
        <w:autoSpaceDE w:val="0"/>
        <w:autoSpaceDN w:val="0"/>
        <w:adjustRightInd w:val="0"/>
        <w:spacing w:before="156" w:beforeLines="50" w:after="156" w:afterLines="50" w:line="360" w:lineRule="auto"/>
        <w:jc w:val="center"/>
        <w:rPr>
          <w:rFonts w:hint="eastAsia" w:ascii="宋体" w:hAnsi="宋体" w:cs="宋体"/>
          <w:kern w:val="0"/>
          <w:sz w:val="24"/>
        </w:rPr>
      </w:pPr>
      <w:r>
        <w:rPr>
          <w:rFonts w:hint="eastAsia" w:ascii="宋体" w:hAnsi="宋体" w:cs="宋体"/>
          <w:kern w:val="0"/>
          <w:sz w:val="24"/>
        </w:rPr>
        <w:t xml:space="preserve">表A </w:t>
      </w:r>
      <w:r>
        <w:rPr>
          <w:rFonts w:hint="eastAsia" w:ascii="宋体" w:hAnsi="宋体" w:cs="宋体"/>
          <w:kern w:val="0"/>
          <w:sz w:val="24"/>
          <w:lang w:val="en-US" w:eastAsia="zh-CN"/>
        </w:rPr>
        <w:t xml:space="preserve"> </w:t>
      </w:r>
      <w:r>
        <w:rPr>
          <w:rFonts w:hint="eastAsia" w:ascii="宋体" w:hAnsi="宋体" w:cs="宋体"/>
          <w:kern w:val="0"/>
          <w:sz w:val="24"/>
        </w:rPr>
        <w:t>碱性脱脂液配方及使用条件</w:t>
      </w:r>
    </w:p>
    <w:tbl>
      <w:tblPr>
        <w:tblStyle w:val="13"/>
        <w:tblW w:w="0" w:type="auto"/>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35"/>
        <w:gridCol w:w="1764"/>
        <w:gridCol w:w="2688"/>
        <w:gridCol w:w="2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35"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项  次</w:t>
            </w:r>
          </w:p>
        </w:tc>
        <w:tc>
          <w:tcPr>
            <w:tcW w:w="1764"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配方</w:t>
            </w:r>
          </w:p>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（质量分数）/%</w:t>
            </w:r>
          </w:p>
        </w:tc>
        <w:tc>
          <w:tcPr>
            <w:tcW w:w="2688"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适用范围</w:t>
            </w:r>
          </w:p>
        </w:tc>
        <w:tc>
          <w:tcPr>
            <w:tcW w:w="2532" w:type="dxa"/>
            <w:vAlign w:val="center"/>
          </w:tcPr>
          <w:p>
            <w:pPr>
              <w:autoSpaceDE w:val="0"/>
              <w:autoSpaceDN w:val="0"/>
              <w:adjustRightInd w:val="0"/>
              <w:spacing w:line="240" w:lineRule="auto"/>
              <w:jc w:val="center"/>
              <w:rPr>
                <w:rFonts w:hint="eastAsia" w:ascii="宋体" w:hAnsi="宋体" w:cs="宋体"/>
                <w:kern w:val="0"/>
                <w:sz w:val="21"/>
                <w:szCs w:val="21"/>
              </w:rPr>
            </w:pPr>
            <w:r>
              <w:rPr>
                <w:rFonts w:hint="eastAsia" w:ascii="宋体" w:hAnsi="宋体" w:cs="宋体"/>
                <w:kern w:val="0"/>
                <w:sz w:val="21"/>
                <w:szCs w:val="21"/>
              </w:rPr>
              <w:t>使用方法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35"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rPr>
              <w:t>1.  氢氧化钠</w:t>
            </w:r>
          </w:p>
          <w:p>
            <w:pPr>
              <w:autoSpaceDE w:val="0"/>
              <w:autoSpaceDN w:val="0"/>
              <w:adjustRightInd w:val="0"/>
              <w:spacing w:line="240" w:lineRule="auto"/>
              <w:ind w:firstLine="378" w:firstLineChars="180"/>
              <w:jc w:val="both"/>
              <w:rPr>
                <w:rFonts w:hint="eastAsia" w:ascii="宋体" w:hAnsi="宋体" w:cs="宋体"/>
                <w:kern w:val="0"/>
                <w:sz w:val="21"/>
                <w:szCs w:val="21"/>
              </w:rPr>
            </w:pPr>
            <w:r>
              <w:rPr>
                <w:rFonts w:hint="eastAsia" w:ascii="宋体" w:hAnsi="宋体" w:cs="宋体"/>
                <w:kern w:val="0"/>
                <w:sz w:val="21"/>
                <w:szCs w:val="21"/>
              </w:rPr>
              <w:t>碳酸钠</w:t>
            </w:r>
          </w:p>
          <w:p>
            <w:pPr>
              <w:autoSpaceDE w:val="0"/>
              <w:autoSpaceDN w:val="0"/>
              <w:adjustRightInd w:val="0"/>
              <w:spacing w:line="240" w:lineRule="auto"/>
              <w:ind w:firstLine="378" w:firstLineChars="180"/>
              <w:jc w:val="both"/>
              <w:rPr>
                <w:rFonts w:hint="eastAsia" w:ascii="宋体" w:hAnsi="宋体" w:cs="宋体"/>
                <w:kern w:val="0"/>
                <w:sz w:val="21"/>
                <w:szCs w:val="21"/>
              </w:rPr>
            </w:pPr>
            <w:r>
              <w:rPr>
                <w:rFonts w:hint="eastAsia" w:ascii="宋体" w:hAnsi="宋体" w:cs="宋体"/>
                <w:kern w:val="0"/>
                <w:sz w:val="21"/>
                <w:szCs w:val="21"/>
              </w:rPr>
              <w:t>水</w:t>
            </w:r>
          </w:p>
        </w:tc>
        <w:tc>
          <w:tcPr>
            <w:tcW w:w="1764" w:type="dxa"/>
            <w:vAlign w:val="center"/>
          </w:tcPr>
          <w:p>
            <w:pPr>
              <w:spacing w:line="240" w:lineRule="auto"/>
              <w:jc w:val="both"/>
              <w:rPr>
                <w:rFonts w:hint="eastAsia" w:ascii="宋体" w:hAnsi="宋体"/>
                <w:sz w:val="21"/>
                <w:szCs w:val="21"/>
              </w:rPr>
            </w:pPr>
            <w:r>
              <w:rPr>
                <w:rFonts w:ascii="宋体" w:hAnsi="宋体"/>
                <w:sz w:val="21"/>
                <w:szCs w:val="21"/>
              </w:rPr>
              <w:t>1.0</w:t>
            </w:r>
            <w:r>
              <w:rPr>
                <w:rFonts w:hint="eastAsia" w:ascii="宋体" w:hAnsi="宋体" w:eastAsia="宋体" w:cs="宋体"/>
                <w:sz w:val="21"/>
                <w:szCs w:val="21"/>
              </w:rPr>
              <w:t>～</w:t>
            </w:r>
            <w:r>
              <w:rPr>
                <w:rFonts w:ascii="宋体" w:hAnsi="宋体"/>
                <w:sz w:val="21"/>
                <w:szCs w:val="21"/>
              </w:rPr>
              <w:t>2.0</w:t>
            </w:r>
          </w:p>
          <w:p>
            <w:pPr>
              <w:spacing w:line="240" w:lineRule="auto"/>
              <w:jc w:val="both"/>
              <w:rPr>
                <w:rFonts w:hint="eastAsia" w:ascii="宋体" w:hAnsi="宋体"/>
                <w:sz w:val="21"/>
                <w:szCs w:val="21"/>
              </w:rPr>
            </w:pPr>
            <w:r>
              <w:rPr>
                <w:rFonts w:ascii="宋体" w:hAnsi="宋体"/>
                <w:sz w:val="21"/>
                <w:szCs w:val="21"/>
              </w:rPr>
              <w:t>0.5</w:t>
            </w:r>
            <w:r>
              <w:rPr>
                <w:rFonts w:hint="eastAsia" w:ascii="宋体" w:hAnsi="宋体" w:eastAsia="宋体" w:cs="宋体"/>
                <w:sz w:val="21"/>
                <w:szCs w:val="21"/>
              </w:rPr>
              <w:t>～</w:t>
            </w:r>
            <w:r>
              <w:rPr>
                <w:rFonts w:ascii="宋体" w:hAnsi="宋体"/>
                <w:sz w:val="21"/>
                <w:szCs w:val="21"/>
              </w:rPr>
              <w:t>1</w:t>
            </w:r>
            <w:r>
              <w:rPr>
                <w:rFonts w:hint="eastAsia" w:ascii="宋体" w:hAnsi="宋体"/>
                <w:sz w:val="21"/>
                <w:szCs w:val="21"/>
              </w:rPr>
              <w:t>.</w:t>
            </w:r>
            <w:r>
              <w:rPr>
                <w:rFonts w:ascii="宋体" w:hAnsi="宋体"/>
                <w:sz w:val="21"/>
                <w:szCs w:val="21"/>
              </w:rPr>
              <w:t>0</w:t>
            </w:r>
          </w:p>
          <w:p>
            <w:pPr>
              <w:autoSpaceDE w:val="0"/>
              <w:autoSpaceDN w:val="0"/>
              <w:adjustRightInd w:val="0"/>
              <w:spacing w:line="240" w:lineRule="auto"/>
              <w:jc w:val="both"/>
              <w:rPr>
                <w:rFonts w:hint="eastAsia" w:ascii="宋体" w:hAnsi="宋体" w:cs="宋体"/>
                <w:kern w:val="0"/>
                <w:sz w:val="21"/>
                <w:szCs w:val="21"/>
              </w:rPr>
            </w:pPr>
            <w:r>
              <w:rPr>
                <w:rFonts w:ascii="宋体" w:hAnsi="宋体"/>
                <w:sz w:val="21"/>
                <w:szCs w:val="21"/>
              </w:rPr>
              <w:t>余量</w:t>
            </w:r>
          </w:p>
        </w:tc>
        <w:tc>
          <w:tcPr>
            <w:tcW w:w="2688"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rPr>
              <w:t>适用于一般钢铁件。</w:t>
            </w:r>
          </w:p>
        </w:tc>
        <w:tc>
          <w:tcPr>
            <w:tcW w:w="2532" w:type="dxa"/>
            <w:vMerge w:val="restart"/>
            <w:vAlign w:val="center"/>
          </w:tcPr>
          <w:p>
            <w:pPr>
              <w:spacing w:line="240" w:lineRule="auto"/>
              <w:jc w:val="both"/>
              <w:rPr>
                <w:rFonts w:hint="eastAsia" w:ascii="宋体" w:hAnsi="宋体"/>
                <w:sz w:val="21"/>
                <w:szCs w:val="21"/>
              </w:rPr>
            </w:pPr>
            <w:r>
              <w:rPr>
                <w:rFonts w:ascii="宋体" w:hAnsi="宋体"/>
                <w:sz w:val="21"/>
                <w:szCs w:val="21"/>
              </w:rPr>
              <w:t>1</w:t>
            </w:r>
            <w:r>
              <w:rPr>
                <w:rFonts w:hint="eastAsia" w:ascii="宋体" w:hAnsi="宋体"/>
                <w:sz w:val="21"/>
                <w:szCs w:val="21"/>
              </w:rPr>
              <w:t>、宜加热使用，温度条件：6</w:t>
            </w:r>
            <w:r>
              <w:rPr>
                <w:rFonts w:ascii="宋体" w:hAnsi="宋体"/>
                <w:sz w:val="21"/>
                <w:szCs w:val="21"/>
              </w:rPr>
              <w:t>0</w:t>
            </w:r>
            <w:r>
              <w:rPr>
                <w:rFonts w:hint="eastAsia" w:ascii="宋体" w:hAnsi="宋体"/>
                <w:sz w:val="21"/>
                <w:szCs w:val="21"/>
              </w:rPr>
              <w:t>℃</w:t>
            </w:r>
            <w:r>
              <w:rPr>
                <w:rFonts w:ascii="宋体" w:hAnsi="宋体"/>
                <w:sz w:val="21"/>
                <w:szCs w:val="21"/>
              </w:rPr>
              <w:t>-80</w:t>
            </w:r>
            <w:r>
              <w:rPr>
                <w:rFonts w:hint="eastAsia" w:ascii="宋体" w:hAnsi="宋体"/>
                <w:sz w:val="21"/>
                <w:szCs w:val="21"/>
              </w:rPr>
              <w:t>℃；</w:t>
            </w:r>
          </w:p>
          <w:p>
            <w:pPr>
              <w:spacing w:line="240" w:lineRule="auto"/>
              <w:jc w:val="both"/>
              <w:rPr>
                <w:rFonts w:hint="eastAsia" w:ascii="宋体" w:hAnsi="宋体"/>
                <w:sz w:val="21"/>
                <w:szCs w:val="21"/>
              </w:rPr>
            </w:pPr>
            <w:r>
              <w:rPr>
                <w:rFonts w:hint="eastAsia" w:ascii="宋体" w:hAnsi="宋体"/>
                <w:sz w:val="21"/>
                <w:szCs w:val="21"/>
              </w:rPr>
              <w:t>2、宜加入适量的表面活性剂作为助剂使用，如</w:t>
            </w:r>
            <w:r>
              <w:rPr>
                <w:rFonts w:ascii="宋体" w:hAnsi="宋体"/>
                <w:sz w:val="21"/>
                <w:szCs w:val="21"/>
              </w:rPr>
              <w:t>JFC</w:t>
            </w:r>
            <w:r>
              <w:rPr>
                <w:rFonts w:hint="eastAsia" w:ascii="宋体" w:hAnsi="宋体"/>
                <w:sz w:val="21"/>
                <w:szCs w:val="21"/>
              </w:rPr>
              <w:t>、AES等，配比浓度：0</w:t>
            </w:r>
            <w:r>
              <w:rPr>
                <w:rFonts w:ascii="宋体" w:hAnsi="宋体"/>
                <w:sz w:val="21"/>
                <w:szCs w:val="21"/>
              </w:rPr>
              <w:t>.1%-0.5%</w:t>
            </w:r>
            <w:r>
              <w:rPr>
                <w:rFonts w:hint="eastAsia" w:ascii="宋体" w:hAnsi="宋体"/>
                <w:sz w:val="21"/>
                <w:szCs w:val="21"/>
              </w:rPr>
              <w:t>；</w:t>
            </w:r>
          </w:p>
          <w:p>
            <w:pPr>
              <w:spacing w:line="240" w:lineRule="auto"/>
              <w:jc w:val="both"/>
              <w:rPr>
                <w:rFonts w:hint="eastAsia" w:ascii="宋体" w:hAnsi="宋体"/>
                <w:sz w:val="21"/>
                <w:szCs w:val="21"/>
              </w:rPr>
            </w:pPr>
            <w:r>
              <w:rPr>
                <w:rFonts w:hint="eastAsia" w:ascii="宋体" w:hAnsi="宋体"/>
                <w:sz w:val="21"/>
                <w:szCs w:val="21"/>
              </w:rPr>
              <w:t>3、</w:t>
            </w:r>
            <w:r>
              <w:rPr>
                <w:rFonts w:ascii="宋体" w:hAnsi="宋体"/>
                <w:sz w:val="21"/>
                <w:szCs w:val="21"/>
              </w:rPr>
              <w:t>碱洗后</w:t>
            </w:r>
            <w:r>
              <w:rPr>
                <w:rFonts w:hint="eastAsia" w:ascii="宋体" w:hAnsi="宋体"/>
                <w:sz w:val="21"/>
                <w:szCs w:val="21"/>
              </w:rPr>
              <w:t>应排净碱洗液，用</w:t>
            </w:r>
            <w:r>
              <w:rPr>
                <w:rFonts w:ascii="宋体" w:hAnsi="宋体"/>
                <w:sz w:val="21"/>
                <w:szCs w:val="21"/>
              </w:rPr>
              <w:t>洁净水冲洗</w:t>
            </w:r>
            <w:r>
              <w:rPr>
                <w:rFonts w:hint="eastAsia" w:ascii="宋体" w:hAnsi="宋体"/>
                <w:sz w:val="21"/>
                <w:szCs w:val="21"/>
              </w:rPr>
              <w:t>置换</w:t>
            </w:r>
            <w:r>
              <w:rPr>
                <w:rFonts w:ascii="宋体" w:hAnsi="宋体"/>
                <w:sz w:val="21"/>
                <w:szCs w:val="21"/>
              </w:rPr>
              <w:t>干净，</w:t>
            </w:r>
            <w:r>
              <w:rPr>
                <w:rFonts w:hint="eastAsia" w:ascii="宋体" w:hAnsi="宋体"/>
                <w:sz w:val="21"/>
                <w:szCs w:val="21"/>
              </w:rPr>
              <w:t>各回路及盲端冲洗置换至</w:t>
            </w:r>
            <w:r>
              <w:rPr>
                <w:rFonts w:hint="eastAsia" w:ascii="宋体" w:hAnsi="宋体"/>
                <w:kern w:val="0"/>
                <w:sz w:val="21"/>
                <w:szCs w:val="21"/>
              </w:rPr>
              <w:t>与水源PH值一致，再干燥至目测无水迹。</w:t>
            </w:r>
          </w:p>
          <w:p>
            <w:pPr>
              <w:autoSpaceDE w:val="0"/>
              <w:autoSpaceDN w:val="0"/>
              <w:adjustRightInd w:val="0"/>
              <w:spacing w:line="240" w:lineRule="auto"/>
              <w:jc w:val="both"/>
              <w:rPr>
                <w:rFonts w:hint="eastAsia" w:ascii="宋体" w:hAnsi="宋体" w:cs="宋体"/>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35" w:type="dxa"/>
            <w:vAlign w:val="center"/>
          </w:tcPr>
          <w:p>
            <w:pPr>
              <w:spacing w:line="240" w:lineRule="auto"/>
              <w:jc w:val="both"/>
              <w:rPr>
                <w:rFonts w:hint="eastAsia" w:ascii="宋体" w:hAnsi="宋体"/>
                <w:sz w:val="21"/>
                <w:szCs w:val="21"/>
              </w:rPr>
            </w:pPr>
            <w:r>
              <w:rPr>
                <w:rFonts w:hint="eastAsia" w:ascii="宋体" w:hAnsi="宋体" w:cs="宋体"/>
                <w:kern w:val="0"/>
                <w:sz w:val="21"/>
                <w:szCs w:val="21"/>
              </w:rPr>
              <w:t xml:space="preserve">2 </w:t>
            </w:r>
            <w:r>
              <w:rPr>
                <w:rFonts w:hint="eastAsia" w:ascii="宋体" w:hAnsi="宋体" w:cs="宋体"/>
                <w:kern w:val="0"/>
                <w:sz w:val="21"/>
                <w:szCs w:val="21"/>
                <w:lang w:val="en-US" w:eastAsia="zh-CN"/>
              </w:rPr>
              <w:t xml:space="preserve">  </w:t>
            </w:r>
            <w:r>
              <w:rPr>
                <w:rFonts w:hint="eastAsia" w:ascii="宋体" w:hAnsi="宋体"/>
                <w:sz w:val="21"/>
                <w:szCs w:val="21"/>
              </w:rPr>
              <w:t>碳酸钠</w:t>
            </w:r>
          </w:p>
          <w:p>
            <w:pPr>
              <w:autoSpaceDE w:val="0"/>
              <w:autoSpaceDN w:val="0"/>
              <w:adjustRightInd w:val="0"/>
              <w:spacing w:line="240" w:lineRule="auto"/>
              <w:ind w:firstLine="420" w:firstLineChars="200"/>
              <w:jc w:val="both"/>
              <w:rPr>
                <w:rFonts w:hint="eastAsia" w:ascii="宋体" w:hAnsi="宋体" w:cs="宋体"/>
                <w:kern w:val="0"/>
                <w:sz w:val="21"/>
                <w:szCs w:val="21"/>
              </w:rPr>
            </w:pPr>
            <w:r>
              <w:rPr>
                <w:rFonts w:ascii="宋体" w:hAnsi="宋体"/>
                <w:sz w:val="21"/>
                <w:szCs w:val="21"/>
              </w:rPr>
              <w:t>水</w:t>
            </w:r>
          </w:p>
        </w:tc>
        <w:tc>
          <w:tcPr>
            <w:tcW w:w="1764" w:type="dxa"/>
            <w:vAlign w:val="center"/>
          </w:tcPr>
          <w:p>
            <w:pPr>
              <w:spacing w:line="240" w:lineRule="auto"/>
              <w:jc w:val="both"/>
              <w:rPr>
                <w:rFonts w:hint="default" w:ascii="宋体" w:hAnsi="宋体" w:eastAsia="宋体"/>
                <w:sz w:val="21"/>
                <w:szCs w:val="21"/>
                <w:lang w:val="en-US" w:eastAsia="zh-CN"/>
              </w:rPr>
            </w:pPr>
            <w:r>
              <w:rPr>
                <w:rFonts w:hint="eastAsia" w:ascii="宋体" w:hAnsi="宋体"/>
                <w:sz w:val="21"/>
                <w:szCs w:val="21"/>
              </w:rPr>
              <w:t>3</w:t>
            </w:r>
            <w:r>
              <w:rPr>
                <w:rFonts w:hint="eastAsia" w:ascii="宋体" w:hAnsi="宋体"/>
                <w:sz w:val="21"/>
                <w:szCs w:val="21"/>
                <w:lang w:val="en-US" w:eastAsia="zh-CN"/>
              </w:rPr>
              <w:t>.0</w:t>
            </w:r>
            <w:r>
              <w:rPr>
                <w:rFonts w:hint="eastAsia" w:ascii="宋体" w:hAnsi="宋体" w:eastAsia="宋体" w:cs="宋体"/>
                <w:sz w:val="21"/>
                <w:szCs w:val="21"/>
              </w:rPr>
              <w:t>～</w:t>
            </w:r>
            <w:r>
              <w:rPr>
                <w:rFonts w:ascii="宋体" w:hAnsi="宋体"/>
                <w:sz w:val="21"/>
                <w:szCs w:val="21"/>
              </w:rPr>
              <w:t>5</w:t>
            </w:r>
            <w:r>
              <w:rPr>
                <w:rFonts w:hint="eastAsia" w:ascii="宋体" w:hAnsi="宋体"/>
                <w:sz w:val="21"/>
                <w:szCs w:val="21"/>
                <w:lang w:val="en-US" w:eastAsia="zh-CN"/>
              </w:rPr>
              <w:t>.0</w:t>
            </w:r>
          </w:p>
          <w:p>
            <w:pPr>
              <w:autoSpaceDE w:val="0"/>
              <w:autoSpaceDN w:val="0"/>
              <w:adjustRightInd w:val="0"/>
              <w:spacing w:line="240" w:lineRule="auto"/>
              <w:jc w:val="both"/>
              <w:rPr>
                <w:rFonts w:hint="eastAsia" w:ascii="宋体" w:hAnsi="宋体" w:cs="宋体"/>
                <w:kern w:val="0"/>
                <w:sz w:val="21"/>
                <w:szCs w:val="21"/>
              </w:rPr>
            </w:pPr>
            <w:r>
              <w:rPr>
                <w:rFonts w:ascii="宋体" w:hAnsi="宋体"/>
                <w:sz w:val="21"/>
                <w:szCs w:val="21"/>
              </w:rPr>
              <w:t>余量</w:t>
            </w:r>
          </w:p>
        </w:tc>
        <w:tc>
          <w:tcPr>
            <w:tcW w:w="2688"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rPr>
              <w:t>适用于一般钢铁件。</w:t>
            </w:r>
          </w:p>
        </w:tc>
        <w:tc>
          <w:tcPr>
            <w:tcW w:w="2532" w:type="dxa"/>
            <w:vMerge w:val="continue"/>
            <w:vAlign w:val="center"/>
          </w:tcPr>
          <w:p>
            <w:pPr>
              <w:autoSpaceDE w:val="0"/>
              <w:autoSpaceDN w:val="0"/>
              <w:adjustRightInd w:val="0"/>
              <w:spacing w:line="360" w:lineRule="auto"/>
              <w:jc w:val="both"/>
              <w:rPr>
                <w:rFonts w:hint="eastAsia"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35"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rPr>
              <w:t xml:space="preserve">3. </w:t>
            </w:r>
            <w:r>
              <w:rPr>
                <w:rFonts w:hint="eastAsia" w:ascii="宋体" w:hAnsi="宋体" w:cs="宋体"/>
                <w:kern w:val="0"/>
                <w:sz w:val="21"/>
                <w:szCs w:val="21"/>
                <w:lang w:val="en-US" w:eastAsia="zh-CN"/>
              </w:rPr>
              <w:t xml:space="preserve"> </w:t>
            </w:r>
            <w:r>
              <w:rPr>
                <w:rFonts w:hint="eastAsia" w:ascii="宋体" w:hAnsi="宋体" w:cs="宋体"/>
                <w:kern w:val="0"/>
                <w:sz w:val="21"/>
                <w:szCs w:val="21"/>
              </w:rPr>
              <w:t>氢氧化钠</w:t>
            </w:r>
          </w:p>
          <w:p>
            <w:pPr>
              <w:autoSpaceDE w:val="0"/>
              <w:autoSpaceDN w:val="0"/>
              <w:adjustRightInd w:val="0"/>
              <w:spacing w:line="240" w:lineRule="auto"/>
              <w:ind w:firstLine="420" w:firstLineChars="200"/>
              <w:jc w:val="both"/>
              <w:rPr>
                <w:rFonts w:hint="eastAsia" w:ascii="宋体" w:hAnsi="宋体" w:cs="宋体"/>
                <w:kern w:val="0"/>
                <w:sz w:val="21"/>
                <w:szCs w:val="21"/>
              </w:rPr>
            </w:pPr>
            <w:r>
              <w:rPr>
                <w:rFonts w:hint="eastAsia" w:ascii="宋体" w:hAnsi="宋体" w:cs="宋体"/>
                <w:kern w:val="0"/>
                <w:sz w:val="21"/>
                <w:szCs w:val="21"/>
              </w:rPr>
              <w:t>磷酸三钠</w:t>
            </w:r>
          </w:p>
          <w:p>
            <w:pPr>
              <w:autoSpaceDE w:val="0"/>
              <w:autoSpaceDN w:val="0"/>
              <w:adjustRightInd w:val="0"/>
              <w:spacing w:line="240" w:lineRule="auto"/>
              <w:ind w:firstLine="420" w:firstLineChars="200"/>
              <w:jc w:val="both"/>
              <w:rPr>
                <w:rFonts w:hint="eastAsia" w:ascii="宋体" w:hAnsi="宋体" w:cs="宋体"/>
                <w:kern w:val="0"/>
                <w:sz w:val="21"/>
                <w:szCs w:val="21"/>
              </w:rPr>
            </w:pPr>
            <w:r>
              <w:rPr>
                <w:rFonts w:hint="eastAsia" w:ascii="宋体" w:hAnsi="宋体" w:cs="宋体"/>
                <w:kern w:val="0"/>
                <w:sz w:val="21"/>
                <w:szCs w:val="21"/>
              </w:rPr>
              <w:t>碳酸钠</w:t>
            </w:r>
          </w:p>
          <w:p>
            <w:pPr>
              <w:autoSpaceDE w:val="0"/>
              <w:autoSpaceDN w:val="0"/>
              <w:adjustRightInd w:val="0"/>
              <w:spacing w:line="240" w:lineRule="auto"/>
              <w:ind w:firstLine="420" w:firstLineChars="200"/>
              <w:jc w:val="both"/>
              <w:rPr>
                <w:rFonts w:hint="eastAsia" w:ascii="宋体" w:hAnsi="宋体" w:cs="宋体"/>
                <w:kern w:val="0"/>
                <w:sz w:val="21"/>
                <w:szCs w:val="21"/>
              </w:rPr>
            </w:pPr>
            <w:r>
              <w:rPr>
                <w:rFonts w:hint="eastAsia" w:ascii="宋体" w:hAnsi="宋体" w:cs="宋体"/>
                <w:kern w:val="0"/>
                <w:sz w:val="21"/>
                <w:szCs w:val="21"/>
              </w:rPr>
              <w:t>水</w:t>
            </w:r>
          </w:p>
        </w:tc>
        <w:tc>
          <w:tcPr>
            <w:tcW w:w="1764" w:type="dxa"/>
            <w:vAlign w:val="center"/>
          </w:tcPr>
          <w:p>
            <w:pPr>
              <w:spacing w:line="240" w:lineRule="auto"/>
              <w:jc w:val="both"/>
              <w:rPr>
                <w:rFonts w:hint="eastAsia" w:ascii="宋体" w:hAnsi="宋体"/>
                <w:sz w:val="21"/>
                <w:szCs w:val="21"/>
              </w:rPr>
            </w:pPr>
            <w:r>
              <w:rPr>
                <w:rFonts w:ascii="宋体" w:hAnsi="宋体"/>
                <w:sz w:val="21"/>
                <w:szCs w:val="21"/>
              </w:rPr>
              <w:t>0.5</w:t>
            </w:r>
            <w:r>
              <w:rPr>
                <w:rFonts w:hint="eastAsia" w:ascii="宋体" w:hAnsi="宋体" w:eastAsia="宋体" w:cs="宋体"/>
                <w:sz w:val="21"/>
                <w:szCs w:val="21"/>
              </w:rPr>
              <w:t>～</w:t>
            </w:r>
            <w:r>
              <w:rPr>
                <w:rFonts w:ascii="宋体" w:hAnsi="宋体"/>
                <w:sz w:val="21"/>
                <w:szCs w:val="21"/>
              </w:rPr>
              <w:t>1.5</w:t>
            </w:r>
          </w:p>
          <w:p>
            <w:pPr>
              <w:spacing w:line="240" w:lineRule="auto"/>
              <w:jc w:val="both"/>
              <w:rPr>
                <w:rFonts w:hint="eastAsia" w:ascii="宋体" w:hAnsi="宋体"/>
                <w:sz w:val="21"/>
                <w:szCs w:val="21"/>
              </w:rPr>
            </w:pPr>
            <w:r>
              <w:rPr>
                <w:rFonts w:ascii="宋体" w:hAnsi="宋体"/>
                <w:sz w:val="21"/>
                <w:szCs w:val="21"/>
              </w:rPr>
              <w:t>0.5</w:t>
            </w:r>
            <w:r>
              <w:rPr>
                <w:rFonts w:hint="eastAsia" w:ascii="宋体" w:hAnsi="宋体" w:eastAsia="宋体" w:cs="宋体"/>
                <w:sz w:val="21"/>
                <w:szCs w:val="21"/>
              </w:rPr>
              <w:t>～</w:t>
            </w:r>
            <w:r>
              <w:rPr>
                <w:rFonts w:ascii="宋体" w:hAnsi="宋体"/>
                <w:sz w:val="21"/>
                <w:szCs w:val="21"/>
              </w:rPr>
              <w:t>1.0</w:t>
            </w:r>
          </w:p>
          <w:p>
            <w:pPr>
              <w:spacing w:line="240" w:lineRule="auto"/>
              <w:jc w:val="both"/>
              <w:rPr>
                <w:rFonts w:hint="eastAsia" w:ascii="宋体" w:hAnsi="宋体"/>
                <w:sz w:val="21"/>
                <w:szCs w:val="21"/>
              </w:rPr>
            </w:pPr>
            <w:r>
              <w:rPr>
                <w:rFonts w:hint="eastAsia" w:ascii="宋体" w:hAnsi="宋体"/>
                <w:sz w:val="21"/>
                <w:szCs w:val="21"/>
              </w:rPr>
              <w:t>0</w:t>
            </w:r>
            <w:r>
              <w:rPr>
                <w:rFonts w:ascii="宋体" w:hAnsi="宋体"/>
                <w:sz w:val="21"/>
                <w:szCs w:val="21"/>
              </w:rPr>
              <w:t>.3</w:t>
            </w:r>
            <w:r>
              <w:rPr>
                <w:rFonts w:hint="eastAsia" w:ascii="宋体" w:hAnsi="宋体" w:eastAsia="宋体" w:cs="宋体"/>
                <w:sz w:val="21"/>
                <w:szCs w:val="21"/>
              </w:rPr>
              <w:t>～</w:t>
            </w:r>
            <w:r>
              <w:rPr>
                <w:rFonts w:ascii="宋体" w:hAnsi="宋体"/>
                <w:sz w:val="21"/>
                <w:szCs w:val="21"/>
              </w:rPr>
              <w:t>0.5</w:t>
            </w:r>
          </w:p>
          <w:p>
            <w:pPr>
              <w:autoSpaceDE w:val="0"/>
              <w:autoSpaceDN w:val="0"/>
              <w:adjustRightInd w:val="0"/>
              <w:spacing w:line="240" w:lineRule="auto"/>
              <w:jc w:val="both"/>
              <w:rPr>
                <w:rFonts w:hint="eastAsia" w:ascii="宋体" w:hAnsi="宋体" w:cs="宋体"/>
                <w:kern w:val="0"/>
                <w:sz w:val="21"/>
                <w:szCs w:val="21"/>
              </w:rPr>
            </w:pPr>
            <w:r>
              <w:rPr>
                <w:rFonts w:ascii="宋体" w:hAnsi="宋体"/>
                <w:sz w:val="21"/>
                <w:szCs w:val="21"/>
              </w:rPr>
              <w:t>余量</w:t>
            </w:r>
          </w:p>
        </w:tc>
        <w:tc>
          <w:tcPr>
            <w:tcW w:w="2688"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rPr>
              <w:t>适用于一般铜及铜合金件，对黄铜有轻微腐蚀。</w:t>
            </w:r>
          </w:p>
        </w:tc>
        <w:tc>
          <w:tcPr>
            <w:tcW w:w="2532" w:type="dxa"/>
            <w:vMerge w:val="continue"/>
            <w:vAlign w:val="center"/>
          </w:tcPr>
          <w:p>
            <w:pPr>
              <w:autoSpaceDE w:val="0"/>
              <w:autoSpaceDN w:val="0"/>
              <w:adjustRightInd w:val="0"/>
              <w:spacing w:line="360" w:lineRule="auto"/>
              <w:jc w:val="both"/>
              <w:rPr>
                <w:rFonts w:hint="eastAsia"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35" w:type="dxa"/>
            <w:vAlign w:val="center"/>
          </w:tcPr>
          <w:p>
            <w:pPr>
              <w:autoSpaceDE w:val="0"/>
              <w:autoSpaceDN w:val="0"/>
              <w:adjustRightInd w:val="0"/>
              <w:spacing w:line="240" w:lineRule="auto"/>
              <w:jc w:val="both"/>
              <w:rPr>
                <w:rFonts w:hint="eastAsia" w:ascii="宋体" w:hAnsi="宋体" w:cs="宋体"/>
                <w:kern w:val="0"/>
                <w:sz w:val="21"/>
                <w:szCs w:val="21"/>
              </w:rPr>
            </w:pPr>
            <w:r>
              <w:rPr>
                <w:rFonts w:hint="eastAsia" w:ascii="宋体" w:hAnsi="宋体" w:cs="宋体"/>
                <w:kern w:val="0"/>
                <w:sz w:val="21"/>
                <w:szCs w:val="21"/>
              </w:rPr>
              <w:t xml:space="preserve">4. </w:t>
            </w:r>
            <w:r>
              <w:rPr>
                <w:rFonts w:hint="eastAsia" w:ascii="宋体" w:hAnsi="宋体" w:cs="宋体"/>
                <w:kern w:val="0"/>
                <w:sz w:val="21"/>
                <w:szCs w:val="21"/>
                <w:lang w:val="en-US" w:eastAsia="zh-CN"/>
              </w:rPr>
              <w:t xml:space="preserve"> </w:t>
            </w:r>
            <w:r>
              <w:rPr>
                <w:rFonts w:hint="eastAsia" w:ascii="宋体" w:hAnsi="宋体" w:cs="宋体"/>
                <w:kern w:val="0"/>
                <w:sz w:val="21"/>
                <w:szCs w:val="21"/>
              </w:rPr>
              <w:t>磷酸三钠</w:t>
            </w:r>
          </w:p>
          <w:p>
            <w:pPr>
              <w:autoSpaceDE w:val="0"/>
              <w:autoSpaceDN w:val="0"/>
              <w:adjustRightInd w:val="0"/>
              <w:spacing w:line="240" w:lineRule="auto"/>
              <w:ind w:firstLine="420" w:firstLineChars="200"/>
              <w:jc w:val="both"/>
              <w:rPr>
                <w:rFonts w:hint="eastAsia" w:ascii="宋体" w:hAnsi="宋体" w:cs="宋体"/>
                <w:kern w:val="0"/>
                <w:sz w:val="21"/>
                <w:szCs w:val="21"/>
              </w:rPr>
            </w:pPr>
            <w:r>
              <w:rPr>
                <w:rFonts w:hint="eastAsia" w:ascii="宋体" w:hAnsi="宋体" w:cs="宋体"/>
                <w:kern w:val="0"/>
                <w:sz w:val="21"/>
                <w:szCs w:val="21"/>
              </w:rPr>
              <w:t>磷酸二氢钠</w:t>
            </w:r>
          </w:p>
          <w:p>
            <w:pPr>
              <w:autoSpaceDE w:val="0"/>
              <w:autoSpaceDN w:val="0"/>
              <w:adjustRightInd w:val="0"/>
              <w:spacing w:line="240" w:lineRule="auto"/>
              <w:ind w:firstLine="420" w:firstLineChars="200"/>
              <w:jc w:val="both"/>
              <w:rPr>
                <w:rFonts w:hint="eastAsia" w:ascii="宋体" w:hAnsi="宋体" w:cs="宋体"/>
                <w:kern w:val="0"/>
                <w:sz w:val="21"/>
                <w:szCs w:val="21"/>
              </w:rPr>
            </w:pPr>
            <w:r>
              <w:rPr>
                <w:rFonts w:hint="eastAsia" w:ascii="宋体" w:hAnsi="宋体" w:cs="宋体"/>
                <w:kern w:val="0"/>
                <w:sz w:val="21"/>
                <w:szCs w:val="21"/>
              </w:rPr>
              <w:t>水</w:t>
            </w:r>
          </w:p>
        </w:tc>
        <w:tc>
          <w:tcPr>
            <w:tcW w:w="1764" w:type="dxa"/>
            <w:vAlign w:val="center"/>
          </w:tcPr>
          <w:p>
            <w:pPr>
              <w:spacing w:line="240" w:lineRule="auto"/>
              <w:jc w:val="both"/>
              <w:rPr>
                <w:rFonts w:hint="default" w:ascii="宋体" w:hAnsi="宋体" w:eastAsia="宋体"/>
                <w:sz w:val="21"/>
                <w:szCs w:val="21"/>
                <w:lang w:val="en-US" w:eastAsia="zh-CN"/>
              </w:rPr>
            </w:pPr>
            <w:r>
              <w:rPr>
                <w:rFonts w:hint="eastAsia" w:ascii="宋体" w:hAnsi="宋体"/>
                <w:sz w:val="21"/>
                <w:szCs w:val="21"/>
              </w:rPr>
              <w:t>1</w:t>
            </w:r>
            <w:r>
              <w:rPr>
                <w:rFonts w:hint="eastAsia" w:ascii="宋体" w:hAnsi="宋体"/>
                <w:sz w:val="21"/>
                <w:szCs w:val="21"/>
                <w:lang w:val="en-US" w:eastAsia="zh-CN"/>
              </w:rPr>
              <w:t>.0</w:t>
            </w:r>
            <w:r>
              <w:rPr>
                <w:rFonts w:hint="eastAsia" w:ascii="宋体" w:hAnsi="宋体" w:eastAsia="宋体" w:cs="宋体"/>
                <w:sz w:val="21"/>
                <w:szCs w:val="21"/>
              </w:rPr>
              <w:t>～</w:t>
            </w:r>
            <w:r>
              <w:rPr>
                <w:rFonts w:hint="eastAsia" w:ascii="宋体" w:hAnsi="宋体"/>
                <w:sz w:val="21"/>
                <w:szCs w:val="21"/>
              </w:rPr>
              <w:t>2</w:t>
            </w:r>
            <w:r>
              <w:rPr>
                <w:rFonts w:hint="eastAsia" w:ascii="宋体" w:hAnsi="宋体"/>
                <w:sz w:val="21"/>
                <w:szCs w:val="21"/>
                <w:lang w:val="en-US" w:eastAsia="zh-CN"/>
              </w:rPr>
              <w:t>.0</w:t>
            </w:r>
          </w:p>
          <w:p>
            <w:pPr>
              <w:spacing w:line="240" w:lineRule="auto"/>
              <w:jc w:val="both"/>
              <w:rPr>
                <w:rFonts w:hint="eastAsia" w:ascii="宋体" w:hAnsi="宋体"/>
                <w:sz w:val="21"/>
                <w:szCs w:val="21"/>
              </w:rPr>
            </w:pPr>
            <w:r>
              <w:rPr>
                <w:rFonts w:ascii="宋体" w:hAnsi="宋体"/>
                <w:sz w:val="21"/>
                <w:szCs w:val="21"/>
              </w:rPr>
              <w:t>0.5</w:t>
            </w:r>
            <w:r>
              <w:rPr>
                <w:rFonts w:hint="eastAsia" w:ascii="宋体" w:hAnsi="宋体" w:eastAsia="宋体" w:cs="宋体"/>
                <w:sz w:val="21"/>
                <w:szCs w:val="21"/>
              </w:rPr>
              <w:t>～</w:t>
            </w:r>
            <w:r>
              <w:rPr>
                <w:rFonts w:ascii="宋体" w:hAnsi="宋体"/>
                <w:sz w:val="21"/>
                <w:szCs w:val="21"/>
              </w:rPr>
              <w:t>1.0</w:t>
            </w:r>
          </w:p>
          <w:p>
            <w:pPr>
              <w:autoSpaceDE w:val="0"/>
              <w:autoSpaceDN w:val="0"/>
              <w:adjustRightInd w:val="0"/>
              <w:spacing w:line="240" w:lineRule="auto"/>
              <w:jc w:val="both"/>
              <w:rPr>
                <w:rFonts w:hint="eastAsia" w:ascii="宋体" w:hAnsi="宋体" w:cs="宋体"/>
                <w:kern w:val="0"/>
                <w:sz w:val="21"/>
                <w:szCs w:val="21"/>
              </w:rPr>
            </w:pPr>
            <w:r>
              <w:rPr>
                <w:rFonts w:ascii="宋体" w:hAnsi="宋体"/>
                <w:sz w:val="21"/>
                <w:szCs w:val="21"/>
              </w:rPr>
              <w:t>余量</w:t>
            </w:r>
          </w:p>
        </w:tc>
        <w:tc>
          <w:tcPr>
            <w:tcW w:w="2688" w:type="dxa"/>
          </w:tcPr>
          <w:p>
            <w:pPr>
              <w:autoSpaceDE w:val="0"/>
              <w:autoSpaceDN w:val="0"/>
              <w:adjustRightInd w:val="0"/>
              <w:spacing w:line="240" w:lineRule="auto"/>
              <w:jc w:val="left"/>
              <w:rPr>
                <w:rFonts w:hint="eastAsia" w:ascii="宋体" w:hAnsi="宋体" w:cs="宋体"/>
                <w:kern w:val="0"/>
                <w:sz w:val="21"/>
                <w:szCs w:val="21"/>
              </w:rPr>
            </w:pPr>
            <w:r>
              <w:rPr>
                <w:rFonts w:hint="eastAsia" w:ascii="宋体" w:hAnsi="宋体" w:cs="宋体"/>
                <w:kern w:val="0"/>
                <w:sz w:val="21"/>
                <w:szCs w:val="21"/>
              </w:rPr>
              <w:t>碱性较弱，有除油能力，对金属腐蚀性较低，适用于钢铁件及铝合金件，对铝及其合金制品有轻微腐蚀。</w:t>
            </w:r>
          </w:p>
        </w:tc>
        <w:tc>
          <w:tcPr>
            <w:tcW w:w="2532" w:type="dxa"/>
            <w:vMerge w:val="continue"/>
          </w:tcPr>
          <w:p>
            <w:pPr>
              <w:autoSpaceDE w:val="0"/>
              <w:autoSpaceDN w:val="0"/>
              <w:adjustRightInd w:val="0"/>
              <w:spacing w:line="360" w:lineRule="auto"/>
              <w:jc w:val="left"/>
              <w:rPr>
                <w:rFonts w:hint="eastAsia" w:ascii="宋体" w:hAnsi="宋体" w:cs="宋体"/>
                <w:kern w:val="0"/>
                <w:sz w:val="24"/>
              </w:rPr>
            </w:pPr>
          </w:p>
        </w:tc>
      </w:tr>
    </w:tbl>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pStyle w:val="2"/>
        <w:jc w:val="center"/>
        <w:rPr>
          <w:rFonts w:hint="eastAsia" w:ascii="宋体" w:hAnsi="宋体"/>
          <w:b w:val="0"/>
          <w:bCs w:val="0"/>
          <w:sz w:val="28"/>
          <w:szCs w:val="28"/>
        </w:rPr>
      </w:pPr>
      <w:r>
        <w:rPr>
          <w:rFonts w:hint="eastAsia" w:ascii="宋体" w:hAnsi="宋体" w:cs="宋体"/>
          <w:bCs w:val="0"/>
          <w:kern w:val="0"/>
          <w:sz w:val="28"/>
          <w:szCs w:val="28"/>
        </w:rPr>
        <w:t xml:space="preserve">附录B </w:t>
      </w:r>
      <w:r>
        <w:rPr>
          <w:rFonts w:hint="eastAsia" w:ascii="宋体" w:hAnsi="宋体" w:cs="宋体"/>
          <w:bCs w:val="0"/>
          <w:kern w:val="0"/>
          <w:sz w:val="28"/>
          <w:szCs w:val="28"/>
          <w:lang w:val="en-US" w:eastAsia="zh-CN"/>
        </w:rPr>
        <w:t xml:space="preserve"> </w:t>
      </w:r>
      <w:r>
        <w:rPr>
          <w:rFonts w:ascii="宋体" w:hAnsi="宋体"/>
          <w:sz w:val="28"/>
          <w:szCs w:val="28"/>
        </w:rPr>
        <w:t>常用有机溶剂与常见合成材料相容性对照表</w:t>
      </w:r>
    </w:p>
    <w:p>
      <w:pPr>
        <w:autoSpaceDE w:val="0"/>
        <w:autoSpaceDN w:val="0"/>
        <w:adjustRightInd w:val="0"/>
        <w:spacing w:before="156" w:beforeLines="50" w:after="156" w:afterLines="50" w:line="360" w:lineRule="auto"/>
        <w:jc w:val="center"/>
        <w:rPr>
          <w:rFonts w:hint="eastAsia" w:ascii="宋体" w:hAnsi="宋体" w:cs="宋体"/>
          <w:kern w:val="0"/>
          <w:sz w:val="24"/>
        </w:rPr>
      </w:pPr>
      <w:r>
        <w:rPr>
          <w:rFonts w:hint="eastAsia" w:ascii="宋体" w:hAnsi="宋体" w:cs="宋体"/>
          <w:kern w:val="0"/>
          <w:sz w:val="24"/>
        </w:rPr>
        <w:t xml:space="preserve">表B </w:t>
      </w:r>
      <w:r>
        <w:rPr>
          <w:rFonts w:hint="eastAsia" w:ascii="宋体" w:hAnsi="宋体" w:cs="宋体"/>
          <w:kern w:val="0"/>
          <w:sz w:val="24"/>
          <w:lang w:val="en-US" w:eastAsia="zh-CN"/>
        </w:rPr>
        <w:t xml:space="preserve"> </w:t>
      </w:r>
      <w:r>
        <w:rPr>
          <w:rFonts w:ascii="宋体" w:hAnsi="宋体"/>
          <w:sz w:val="24"/>
        </w:rPr>
        <w:t>常用有机溶剂与常见合成材料相容性对照表</w:t>
      </w:r>
    </w:p>
    <w:tbl>
      <w:tblPr>
        <w:tblStyle w:val="13"/>
        <w:tblW w:w="907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1988"/>
        <w:gridCol w:w="708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0" w:hRule="atLeast"/>
          <w:jc w:val="center"/>
        </w:trPr>
        <w:tc>
          <w:tcPr>
            <w:tcW w:w="1988" w:type="dxa"/>
            <w:vAlign w:val="center"/>
          </w:tcPr>
          <w:p>
            <w:pPr>
              <w:spacing w:line="240" w:lineRule="auto"/>
              <w:jc w:val="center"/>
              <w:rPr>
                <w:rFonts w:hint="eastAsia" w:ascii="宋体" w:hAnsi="宋体"/>
                <w:sz w:val="21"/>
                <w:szCs w:val="21"/>
              </w:rPr>
            </w:pPr>
            <w:r>
              <w:rPr>
                <w:rFonts w:ascii="宋体" w:hAnsi="宋体"/>
                <w:sz w:val="21"/>
                <w:szCs w:val="21"/>
              </w:rPr>
              <w:t>名 称</w:t>
            </w:r>
          </w:p>
        </w:tc>
        <w:tc>
          <w:tcPr>
            <w:tcW w:w="7088" w:type="dxa"/>
            <w:vAlign w:val="center"/>
          </w:tcPr>
          <w:p>
            <w:pPr>
              <w:spacing w:line="240" w:lineRule="auto"/>
              <w:jc w:val="center"/>
              <w:rPr>
                <w:rFonts w:hint="eastAsia" w:ascii="宋体" w:hAnsi="宋体"/>
                <w:sz w:val="21"/>
                <w:szCs w:val="21"/>
              </w:rPr>
            </w:pPr>
            <w:r>
              <w:rPr>
                <w:rFonts w:ascii="宋体" w:hAnsi="宋体"/>
                <w:sz w:val="21"/>
                <w:szCs w:val="21"/>
              </w:rPr>
              <w:t>对常见合成材料的相容性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20" w:hRule="atLeast"/>
          <w:jc w:val="center"/>
        </w:trPr>
        <w:tc>
          <w:tcPr>
            <w:tcW w:w="1988" w:type="dxa"/>
            <w:vAlign w:val="center"/>
          </w:tcPr>
          <w:p>
            <w:pPr>
              <w:spacing w:line="240" w:lineRule="auto"/>
              <w:jc w:val="center"/>
              <w:rPr>
                <w:rFonts w:hint="eastAsia" w:ascii="宋体" w:hAnsi="宋体"/>
                <w:sz w:val="21"/>
                <w:szCs w:val="21"/>
              </w:rPr>
            </w:pPr>
            <w:r>
              <w:rPr>
                <w:rFonts w:ascii="宋体" w:hAnsi="宋体"/>
                <w:sz w:val="21"/>
                <w:szCs w:val="21"/>
              </w:rPr>
              <w:t>丙酮</w:t>
            </w:r>
          </w:p>
        </w:tc>
        <w:tc>
          <w:tcPr>
            <w:tcW w:w="7088" w:type="dxa"/>
            <w:vAlign w:val="center"/>
          </w:tcPr>
          <w:p>
            <w:pPr>
              <w:spacing w:line="240" w:lineRule="auto"/>
              <w:ind w:firstLine="210" w:firstLineChars="100"/>
              <w:jc w:val="left"/>
              <w:rPr>
                <w:rFonts w:hint="eastAsia" w:ascii="宋体" w:hAnsi="宋体"/>
                <w:sz w:val="21"/>
                <w:szCs w:val="21"/>
              </w:rPr>
            </w:pPr>
            <w:r>
              <w:rPr>
                <w:rFonts w:ascii="宋体" w:hAnsi="宋体"/>
                <w:sz w:val="21"/>
                <w:szCs w:val="21"/>
              </w:rPr>
              <w:t>1.能溶解纤维素、聚甲基丙烯酸、酚醛、聚酯等多种树脂；</w:t>
            </w:r>
          </w:p>
          <w:p>
            <w:pPr>
              <w:spacing w:line="240" w:lineRule="auto"/>
              <w:ind w:firstLine="210" w:firstLineChars="100"/>
              <w:jc w:val="left"/>
              <w:rPr>
                <w:rFonts w:hint="eastAsia" w:ascii="宋体" w:hAnsi="宋体"/>
                <w:sz w:val="21"/>
                <w:szCs w:val="21"/>
              </w:rPr>
            </w:pPr>
            <w:r>
              <w:rPr>
                <w:rFonts w:ascii="宋体" w:hAnsi="宋体"/>
                <w:sz w:val="21"/>
                <w:szCs w:val="21"/>
              </w:rPr>
              <w:t>2.对环氧树脂溶解能力差；</w:t>
            </w:r>
          </w:p>
          <w:p>
            <w:pPr>
              <w:spacing w:line="240" w:lineRule="auto"/>
              <w:ind w:firstLine="210" w:firstLineChars="100"/>
              <w:jc w:val="left"/>
              <w:rPr>
                <w:rFonts w:hint="eastAsia" w:ascii="宋体" w:hAnsi="宋体"/>
                <w:sz w:val="21"/>
                <w:szCs w:val="21"/>
              </w:rPr>
            </w:pPr>
            <w:r>
              <w:rPr>
                <w:rFonts w:ascii="宋体" w:hAnsi="宋体"/>
                <w:sz w:val="21"/>
                <w:szCs w:val="21"/>
              </w:rPr>
              <w:t>3.对聚乙烯、呋喃树脂等不易溶解。</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00" w:hRule="atLeast"/>
          <w:jc w:val="center"/>
        </w:trPr>
        <w:tc>
          <w:tcPr>
            <w:tcW w:w="1988" w:type="dxa"/>
            <w:vAlign w:val="center"/>
          </w:tcPr>
          <w:p>
            <w:pPr>
              <w:spacing w:line="240" w:lineRule="auto"/>
              <w:jc w:val="center"/>
              <w:rPr>
                <w:rFonts w:hint="eastAsia" w:ascii="宋体" w:hAnsi="宋体"/>
                <w:sz w:val="21"/>
                <w:szCs w:val="21"/>
              </w:rPr>
            </w:pPr>
            <w:r>
              <w:rPr>
                <w:rFonts w:hint="eastAsia" w:ascii="宋体" w:hAnsi="宋体"/>
                <w:sz w:val="21"/>
                <w:szCs w:val="21"/>
              </w:rPr>
              <w:t>乙醇</w:t>
            </w:r>
          </w:p>
        </w:tc>
        <w:tc>
          <w:tcPr>
            <w:tcW w:w="7088" w:type="dxa"/>
            <w:vAlign w:val="center"/>
          </w:tcPr>
          <w:p>
            <w:pPr>
              <w:spacing w:line="240" w:lineRule="auto"/>
              <w:ind w:firstLine="210" w:firstLineChars="100"/>
              <w:jc w:val="left"/>
              <w:rPr>
                <w:rFonts w:hint="eastAsia" w:ascii="宋体" w:hAnsi="宋体"/>
                <w:sz w:val="21"/>
                <w:szCs w:val="21"/>
              </w:rPr>
            </w:pPr>
            <w:r>
              <w:rPr>
                <w:rFonts w:ascii="宋体" w:hAnsi="宋体"/>
                <w:sz w:val="21"/>
                <w:szCs w:val="21"/>
              </w:rPr>
              <w:t>1.能溶解天然树脂；</w:t>
            </w:r>
          </w:p>
          <w:p>
            <w:pPr>
              <w:spacing w:line="240" w:lineRule="auto"/>
              <w:ind w:firstLine="210" w:firstLineChars="100"/>
              <w:jc w:val="left"/>
              <w:rPr>
                <w:rFonts w:hint="eastAsia" w:ascii="宋体" w:hAnsi="宋体"/>
                <w:sz w:val="21"/>
                <w:szCs w:val="21"/>
              </w:rPr>
            </w:pPr>
            <w:r>
              <w:rPr>
                <w:rFonts w:ascii="宋体" w:hAnsi="宋体"/>
                <w:sz w:val="21"/>
                <w:szCs w:val="21"/>
              </w:rPr>
              <w:t>2.对氯乙烯树脂、聚乙烯树脂等</w:t>
            </w:r>
            <w:r>
              <w:rPr>
                <w:rFonts w:hint="eastAsia" w:ascii="宋体" w:hAnsi="宋体"/>
                <w:sz w:val="21"/>
                <w:szCs w:val="21"/>
              </w:rPr>
              <w:t>几乎不溶解</w:t>
            </w:r>
            <w:r>
              <w:rPr>
                <w:rFonts w:ascii="宋体" w:hAnsi="宋体"/>
                <w:sz w:val="21"/>
                <w:szCs w:val="21"/>
              </w:rPr>
              <w:t>；</w:t>
            </w:r>
          </w:p>
          <w:p>
            <w:pPr>
              <w:spacing w:line="240" w:lineRule="auto"/>
              <w:ind w:firstLine="210" w:firstLineChars="100"/>
              <w:jc w:val="left"/>
              <w:rPr>
                <w:rFonts w:hint="eastAsia" w:ascii="宋体" w:hAnsi="宋体"/>
                <w:sz w:val="21"/>
                <w:szCs w:val="21"/>
              </w:rPr>
            </w:pPr>
            <w:r>
              <w:rPr>
                <w:rFonts w:ascii="宋体" w:hAnsi="宋体"/>
                <w:sz w:val="21"/>
                <w:szCs w:val="21"/>
              </w:rPr>
              <w:t>3.对氟树脂、环氧树脂、酚醛树脂溶解</w:t>
            </w:r>
            <w:r>
              <w:rPr>
                <w:rFonts w:hint="eastAsia" w:ascii="宋体" w:hAnsi="宋体"/>
                <w:sz w:val="21"/>
                <w:szCs w:val="21"/>
              </w:rPr>
              <w:t>能力差</w:t>
            </w:r>
            <w:r>
              <w:rPr>
                <w:rFonts w:ascii="宋体" w:hAnsi="宋体"/>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40" w:hRule="atLeast"/>
          <w:jc w:val="center"/>
        </w:trPr>
        <w:tc>
          <w:tcPr>
            <w:tcW w:w="1988" w:type="dxa"/>
            <w:vAlign w:val="center"/>
          </w:tcPr>
          <w:p>
            <w:pPr>
              <w:spacing w:line="240" w:lineRule="auto"/>
              <w:jc w:val="center"/>
              <w:rPr>
                <w:rFonts w:hint="eastAsia" w:ascii="宋体" w:hAnsi="宋体"/>
                <w:sz w:val="21"/>
                <w:szCs w:val="21"/>
              </w:rPr>
            </w:pPr>
            <w:r>
              <w:rPr>
                <w:rFonts w:hint="eastAsia" w:ascii="宋体" w:hAnsi="宋体"/>
                <w:sz w:val="21"/>
                <w:szCs w:val="21"/>
              </w:rPr>
              <w:t>异丙醇</w:t>
            </w:r>
          </w:p>
        </w:tc>
        <w:tc>
          <w:tcPr>
            <w:tcW w:w="7088" w:type="dxa"/>
            <w:vAlign w:val="center"/>
          </w:tcPr>
          <w:p>
            <w:pPr>
              <w:spacing w:line="240" w:lineRule="auto"/>
              <w:ind w:firstLine="210" w:firstLineChars="100"/>
              <w:jc w:val="left"/>
              <w:rPr>
                <w:rFonts w:hint="eastAsia" w:ascii="宋体" w:hAnsi="宋体"/>
                <w:sz w:val="21"/>
                <w:szCs w:val="21"/>
              </w:rPr>
            </w:pPr>
            <w:r>
              <w:rPr>
                <w:rFonts w:hint="eastAsia" w:ascii="宋体" w:hAnsi="宋体"/>
                <w:sz w:val="21"/>
                <w:szCs w:val="21"/>
              </w:rPr>
              <w:t>1.</w:t>
            </w:r>
            <w:r>
              <w:rPr>
                <w:rFonts w:ascii="宋体" w:hAnsi="宋体"/>
                <w:sz w:val="21"/>
                <w:szCs w:val="21"/>
              </w:rPr>
              <w:t>能溶解天然树脂；</w:t>
            </w:r>
          </w:p>
          <w:p>
            <w:pPr>
              <w:spacing w:line="240" w:lineRule="auto"/>
              <w:ind w:firstLine="210" w:firstLineChars="100"/>
              <w:jc w:val="left"/>
              <w:rPr>
                <w:rFonts w:hint="eastAsia" w:ascii="宋体" w:hAnsi="宋体"/>
                <w:sz w:val="21"/>
                <w:szCs w:val="21"/>
              </w:rPr>
            </w:pPr>
            <w:r>
              <w:rPr>
                <w:rFonts w:ascii="宋体" w:hAnsi="宋体"/>
                <w:sz w:val="21"/>
                <w:szCs w:val="21"/>
              </w:rPr>
              <w:t>2.对氯乙烯树脂、聚乙烯树脂等</w:t>
            </w:r>
            <w:r>
              <w:rPr>
                <w:rFonts w:hint="eastAsia" w:ascii="宋体" w:hAnsi="宋体"/>
                <w:sz w:val="21"/>
                <w:szCs w:val="21"/>
              </w:rPr>
              <w:t>几乎不溶解</w:t>
            </w:r>
            <w:r>
              <w:rPr>
                <w:rFonts w:ascii="宋体" w:hAnsi="宋体"/>
                <w:sz w:val="21"/>
                <w:szCs w:val="21"/>
              </w:rPr>
              <w:t>；</w:t>
            </w:r>
          </w:p>
          <w:p>
            <w:pPr>
              <w:spacing w:line="240" w:lineRule="auto"/>
              <w:ind w:firstLine="210" w:firstLineChars="100"/>
              <w:jc w:val="left"/>
              <w:rPr>
                <w:rFonts w:hint="eastAsia" w:ascii="宋体" w:hAnsi="宋体"/>
                <w:sz w:val="21"/>
                <w:szCs w:val="21"/>
              </w:rPr>
            </w:pPr>
            <w:r>
              <w:rPr>
                <w:rFonts w:ascii="宋体" w:hAnsi="宋体"/>
                <w:sz w:val="21"/>
                <w:szCs w:val="21"/>
              </w:rPr>
              <w:t>3.对氟树脂、环氧树脂、酚醛树脂溶解</w:t>
            </w:r>
            <w:r>
              <w:rPr>
                <w:rFonts w:hint="eastAsia" w:ascii="宋体" w:hAnsi="宋体"/>
                <w:sz w:val="21"/>
                <w:szCs w:val="21"/>
              </w:rPr>
              <w:t>能力差</w:t>
            </w:r>
            <w:r>
              <w:rPr>
                <w:rFonts w:ascii="宋体" w:hAnsi="宋体"/>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40" w:hRule="atLeast"/>
          <w:jc w:val="center"/>
        </w:trPr>
        <w:tc>
          <w:tcPr>
            <w:tcW w:w="1988" w:type="dxa"/>
            <w:vAlign w:val="center"/>
          </w:tcPr>
          <w:p>
            <w:pPr>
              <w:spacing w:line="240" w:lineRule="auto"/>
              <w:jc w:val="center"/>
              <w:rPr>
                <w:rFonts w:hint="eastAsia" w:ascii="宋体" w:hAnsi="宋体"/>
                <w:sz w:val="21"/>
                <w:szCs w:val="21"/>
              </w:rPr>
            </w:pPr>
            <w:r>
              <w:rPr>
                <w:rFonts w:hint="eastAsia" w:ascii="宋体" w:hAnsi="宋体"/>
                <w:sz w:val="21"/>
                <w:szCs w:val="21"/>
              </w:rPr>
              <w:t>甲酸甲酯</w:t>
            </w:r>
          </w:p>
        </w:tc>
        <w:tc>
          <w:tcPr>
            <w:tcW w:w="7088" w:type="dxa"/>
            <w:vAlign w:val="center"/>
          </w:tcPr>
          <w:p>
            <w:pPr>
              <w:spacing w:line="240" w:lineRule="auto"/>
              <w:ind w:firstLine="210" w:firstLineChars="100"/>
              <w:jc w:val="left"/>
              <w:rPr>
                <w:rFonts w:hint="eastAsia" w:ascii="宋体" w:hAnsi="宋体"/>
                <w:sz w:val="21"/>
                <w:szCs w:val="21"/>
              </w:rPr>
            </w:pPr>
            <w:r>
              <w:rPr>
                <w:rFonts w:hint="eastAsia" w:ascii="宋体" w:hAnsi="宋体"/>
                <w:sz w:val="21"/>
                <w:szCs w:val="21"/>
              </w:rPr>
              <w:t>1.</w:t>
            </w:r>
            <w:r>
              <w:rPr>
                <w:rFonts w:ascii="宋体" w:hAnsi="宋体"/>
                <w:sz w:val="21"/>
                <w:szCs w:val="21"/>
              </w:rPr>
              <w:t>能溶解天然树脂；</w:t>
            </w:r>
          </w:p>
          <w:p>
            <w:pPr>
              <w:spacing w:line="240" w:lineRule="auto"/>
              <w:ind w:firstLine="210" w:firstLineChars="100"/>
              <w:jc w:val="left"/>
              <w:rPr>
                <w:rFonts w:hint="eastAsia" w:ascii="宋体" w:hAnsi="宋体"/>
                <w:sz w:val="21"/>
                <w:szCs w:val="21"/>
              </w:rPr>
            </w:pPr>
            <w:r>
              <w:rPr>
                <w:rFonts w:hint="eastAsia" w:ascii="宋体" w:hAnsi="宋体"/>
                <w:sz w:val="21"/>
                <w:szCs w:val="21"/>
              </w:rPr>
              <w:t>2.</w:t>
            </w:r>
            <w:r>
              <w:rPr>
                <w:rFonts w:ascii="宋体" w:hAnsi="宋体"/>
                <w:sz w:val="21"/>
                <w:szCs w:val="21"/>
              </w:rPr>
              <w:t>对乙烯基树脂、丙烯酸树脂等都有很好的溶解性</w:t>
            </w:r>
            <w:r>
              <w:rPr>
                <w:rFonts w:hint="eastAsia" w:ascii="宋体" w:hAnsi="宋体"/>
                <w:sz w:val="21"/>
                <w:szCs w:val="21"/>
              </w:rPr>
              <w:t>；</w:t>
            </w:r>
            <w:r>
              <w:rPr>
                <w:rFonts w:ascii="宋体" w:hAnsi="宋体"/>
                <w:sz w:val="21"/>
                <w:szCs w:val="21"/>
              </w:rPr>
              <w:t>还可以溶解硝化纤维素、醋酸纤维素等</w:t>
            </w:r>
            <w:r>
              <w:rPr>
                <w:rFonts w:hint="eastAsia" w:ascii="宋体" w:hAnsi="宋体"/>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20" w:hRule="atLeast"/>
          <w:jc w:val="center"/>
        </w:trPr>
        <w:tc>
          <w:tcPr>
            <w:tcW w:w="1988" w:type="dxa"/>
            <w:vAlign w:val="center"/>
          </w:tcPr>
          <w:p>
            <w:pPr>
              <w:spacing w:line="240" w:lineRule="auto"/>
              <w:jc w:val="center"/>
              <w:rPr>
                <w:rFonts w:hint="eastAsia" w:ascii="宋体" w:hAnsi="宋体"/>
                <w:sz w:val="21"/>
                <w:szCs w:val="21"/>
              </w:rPr>
            </w:pPr>
            <w:r>
              <w:rPr>
                <w:rFonts w:ascii="宋体" w:hAnsi="宋体"/>
                <w:sz w:val="21"/>
                <w:szCs w:val="21"/>
              </w:rPr>
              <w:t>N,N-二甲基甲酰胺(DMF)</w:t>
            </w:r>
          </w:p>
        </w:tc>
        <w:tc>
          <w:tcPr>
            <w:tcW w:w="7088" w:type="dxa"/>
            <w:vAlign w:val="center"/>
          </w:tcPr>
          <w:p>
            <w:pPr>
              <w:spacing w:line="240" w:lineRule="auto"/>
              <w:ind w:firstLine="210" w:firstLineChars="100"/>
              <w:jc w:val="left"/>
              <w:rPr>
                <w:rFonts w:hint="eastAsia" w:ascii="宋体" w:hAnsi="宋体"/>
                <w:sz w:val="21"/>
                <w:szCs w:val="21"/>
              </w:rPr>
            </w:pPr>
            <w:r>
              <w:rPr>
                <w:rFonts w:ascii="宋体" w:hAnsi="宋体"/>
                <w:sz w:val="21"/>
                <w:szCs w:val="21"/>
              </w:rPr>
              <w:t>1.能溶解丙烯系树脂、乙烯系树脂、聚苯烯树脂酚醛树脂、聚氨基甲酸乙酯、醇酸树脂、苯氨基树脂；</w:t>
            </w:r>
          </w:p>
          <w:p>
            <w:pPr>
              <w:spacing w:line="240" w:lineRule="auto"/>
              <w:ind w:firstLine="210" w:firstLineChars="100"/>
              <w:jc w:val="left"/>
              <w:rPr>
                <w:rFonts w:hint="eastAsia" w:ascii="宋体" w:hAnsi="宋体"/>
                <w:sz w:val="21"/>
                <w:szCs w:val="21"/>
              </w:rPr>
            </w:pPr>
            <w:r>
              <w:rPr>
                <w:rFonts w:ascii="宋体" w:hAnsi="宋体"/>
                <w:sz w:val="21"/>
                <w:szCs w:val="21"/>
              </w:rPr>
              <w:t>2.不能溶解固化环氧树脂、聚酰胺树脂、脲醛树脂、聚碳酸酯、聚烯烃树脂。</w:t>
            </w:r>
          </w:p>
        </w:tc>
      </w:tr>
    </w:tbl>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r>
        <w:rPr>
          <w:rFonts w:hint="eastAsia" w:ascii="宋体" w:hAnsi="宋体" w:cs="宋体"/>
          <w:b/>
          <w:kern w:val="0"/>
          <w:sz w:val="28"/>
          <w:szCs w:val="28"/>
        </w:rPr>
        <w:t xml:space="preserve">附录C </w:t>
      </w:r>
      <w:r>
        <w:rPr>
          <w:rFonts w:hint="eastAsia" w:ascii="宋体" w:hAnsi="宋体" w:cs="宋体"/>
          <w:b/>
          <w:kern w:val="0"/>
          <w:sz w:val="28"/>
          <w:szCs w:val="28"/>
          <w:lang w:val="en-US" w:eastAsia="zh-CN"/>
        </w:rPr>
        <w:t xml:space="preserve"> </w:t>
      </w:r>
      <w:r>
        <w:rPr>
          <w:rFonts w:ascii="宋体" w:hAnsi="宋体"/>
          <w:b/>
          <w:bCs/>
          <w:sz w:val="28"/>
          <w:szCs w:val="28"/>
        </w:rPr>
        <w:t>零部件表面油脂残留量测定方法</w:t>
      </w:r>
    </w:p>
    <w:p>
      <w:pPr>
        <w:spacing w:line="420" w:lineRule="exact"/>
        <w:rPr>
          <w:rFonts w:hint="eastAsia" w:ascii="宋体" w:hAnsi="宋体"/>
          <w:sz w:val="24"/>
        </w:rPr>
      </w:pPr>
      <w:r>
        <w:rPr>
          <w:rFonts w:hint="eastAsia" w:ascii="宋体" w:hAnsi="宋体"/>
          <w:sz w:val="24"/>
        </w:rPr>
        <w:t>C.0.1</w:t>
      </w:r>
      <w:r>
        <w:rPr>
          <w:rFonts w:ascii="宋体" w:hAnsi="宋体"/>
          <w:sz w:val="24"/>
        </w:rPr>
        <w:t xml:space="preserve"> </w:t>
      </w:r>
      <w:r>
        <w:rPr>
          <w:rFonts w:hint="eastAsia" w:ascii="宋体" w:hAnsi="宋体"/>
          <w:sz w:val="24"/>
          <w:lang w:val="en-US" w:eastAsia="zh-CN"/>
        </w:rPr>
        <w:t xml:space="preserve"> </w:t>
      </w:r>
      <w:r>
        <w:rPr>
          <w:rFonts w:hint="eastAsia" w:ascii="宋体" w:hAnsi="宋体"/>
          <w:sz w:val="24"/>
        </w:rPr>
        <w:t>零部件表面油脂残留量测定方法分为重量法和油分分析仪测定法两种</w:t>
      </w:r>
      <w:r>
        <w:rPr>
          <w:rFonts w:ascii="宋体" w:hAnsi="宋体"/>
          <w:sz w:val="24"/>
        </w:rPr>
        <w:t xml:space="preserve">。 </w:t>
      </w:r>
    </w:p>
    <w:p>
      <w:pPr>
        <w:spacing w:line="420" w:lineRule="exact"/>
        <w:rPr>
          <w:rFonts w:hint="eastAsia" w:ascii="宋体" w:hAnsi="宋体"/>
          <w:sz w:val="24"/>
        </w:rPr>
      </w:pPr>
      <w:r>
        <w:rPr>
          <w:rFonts w:hint="eastAsia" w:ascii="宋体" w:hAnsi="宋体"/>
          <w:sz w:val="24"/>
        </w:rPr>
        <w:t>C.0.2</w:t>
      </w:r>
      <w:r>
        <w:rPr>
          <w:rFonts w:ascii="宋体" w:hAnsi="宋体"/>
          <w:sz w:val="24"/>
        </w:rPr>
        <w:t xml:space="preserve"> </w:t>
      </w:r>
      <w:r>
        <w:rPr>
          <w:rFonts w:hint="eastAsia" w:ascii="宋体" w:hAnsi="宋体"/>
          <w:sz w:val="24"/>
          <w:lang w:val="en-US" w:eastAsia="zh-CN"/>
        </w:rPr>
        <w:t xml:space="preserve"> </w:t>
      </w:r>
      <w:r>
        <w:rPr>
          <w:rFonts w:ascii="宋体" w:hAnsi="宋体"/>
          <w:sz w:val="24"/>
        </w:rPr>
        <w:t>重量法应符合下列规定</w:t>
      </w:r>
      <w:r>
        <w:rPr>
          <w:rFonts w:hint="eastAsia" w:ascii="宋体" w:hAnsi="宋体"/>
          <w:sz w:val="24"/>
        </w:rPr>
        <w:t>：</w:t>
      </w:r>
    </w:p>
    <w:p>
      <w:pPr>
        <w:spacing w:line="420" w:lineRule="exact"/>
        <w:ind w:firstLine="480" w:firstLineChars="200"/>
        <w:rPr>
          <w:rFonts w:hint="eastAsia" w:ascii="宋体" w:hAnsi="宋体"/>
          <w:sz w:val="24"/>
        </w:rPr>
      </w:pPr>
      <w:r>
        <w:rPr>
          <w:rFonts w:ascii="宋体" w:hAnsi="宋体"/>
          <w:sz w:val="24"/>
        </w:rPr>
        <w:t xml:space="preserve">1 </w:t>
      </w:r>
      <w:r>
        <w:rPr>
          <w:rFonts w:hint="eastAsia" w:ascii="宋体" w:hAnsi="宋体"/>
          <w:sz w:val="24"/>
          <w:lang w:val="en-US" w:eastAsia="zh-CN"/>
        </w:rPr>
        <w:t xml:space="preserve"> </w:t>
      </w:r>
      <w:r>
        <w:rPr>
          <w:rFonts w:ascii="宋体" w:hAnsi="宋体"/>
          <w:sz w:val="24"/>
        </w:rPr>
        <w:t xml:space="preserve">原理：用四氯化碳清洗被测表面，加温使四氯化碳挥发，获得残留油分的方法。 </w:t>
      </w:r>
    </w:p>
    <w:p>
      <w:pPr>
        <w:spacing w:line="420" w:lineRule="exact"/>
        <w:ind w:firstLine="480" w:firstLineChars="200"/>
        <w:rPr>
          <w:rFonts w:hint="eastAsia" w:ascii="宋体" w:hAnsi="宋体"/>
          <w:sz w:val="24"/>
        </w:rPr>
      </w:pPr>
      <w:r>
        <w:rPr>
          <w:rFonts w:ascii="宋体" w:hAnsi="宋体"/>
          <w:sz w:val="24"/>
        </w:rPr>
        <w:t xml:space="preserve">2 </w:t>
      </w:r>
      <w:r>
        <w:rPr>
          <w:rFonts w:hint="eastAsia" w:ascii="宋体" w:hAnsi="宋体"/>
          <w:sz w:val="24"/>
          <w:lang w:val="en-US" w:eastAsia="zh-CN"/>
        </w:rPr>
        <w:t xml:space="preserve"> </w:t>
      </w:r>
      <w:r>
        <w:rPr>
          <w:rFonts w:ascii="宋体" w:hAnsi="宋体"/>
          <w:sz w:val="24"/>
        </w:rPr>
        <w:t>仪器及材料：</w:t>
      </w:r>
    </w:p>
    <w:p>
      <w:pPr>
        <w:spacing w:line="420" w:lineRule="exact"/>
        <w:ind w:firstLine="720" w:firstLineChars="300"/>
        <w:rPr>
          <w:rFonts w:hint="eastAsia" w:ascii="宋体" w:hAnsi="宋体"/>
          <w:sz w:val="24"/>
        </w:rPr>
      </w:pPr>
      <w:r>
        <w:rPr>
          <w:rFonts w:hint="eastAsia" w:ascii="宋体" w:hAnsi="宋体"/>
          <w:sz w:val="24"/>
        </w:rPr>
        <w:t>1</w:t>
      </w:r>
      <w:r>
        <w:rPr>
          <w:rFonts w:ascii="宋体" w:hAnsi="宋体"/>
          <w:sz w:val="24"/>
        </w:rPr>
        <w:t>） 300mL 烧杯</w:t>
      </w:r>
      <w:r>
        <w:rPr>
          <w:rFonts w:hint="eastAsia" w:ascii="宋体" w:hAnsi="宋体"/>
          <w:sz w:val="24"/>
        </w:rPr>
        <w:t>；</w:t>
      </w:r>
    </w:p>
    <w:p>
      <w:pPr>
        <w:spacing w:line="420" w:lineRule="exact"/>
        <w:ind w:firstLine="720" w:firstLineChars="300"/>
        <w:rPr>
          <w:rFonts w:hint="eastAsia" w:ascii="宋体" w:hAnsi="宋体"/>
          <w:sz w:val="24"/>
        </w:rPr>
      </w:pPr>
      <w:r>
        <w:rPr>
          <w:rFonts w:hint="eastAsia" w:ascii="宋体" w:hAnsi="宋体"/>
          <w:sz w:val="24"/>
        </w:rPr>
        <w:t>2</w:t>
      </w:r>
      <w:r>
        <w:rPr>
          <w:rFonts w:ascii="宋体" w:hAnsi="宋体"/>
          <w:sz w:val="24"/>
        </w:rPr>
        <w:t>） 水浴锅；</w:t>
      </w:r>
    </w:p>
    <w:p>
      <w:pPr>
        <w:spacing w:line="420" w:lineRule="exact"/>
        <w:ind w:firstLine="720" w:firstLineChars="300"/>
        <w:rPr>
          <w:rFonts w:hint="eastAsia" w:ascii="宋体" w:hAnsi="宋体"/>
          <w:sz w:val="24"/>
        </w:rPr>
      </w:pPr>
      <w:r>
        <w:rPr>
          <w:rFonts w:hint="eastAsia" w:ascii="宋体" w:hAnsi="宋体"/>
          <w:sz w:val="24"/>
        </w:rPr>
        <w:t>3</w:t>
      </w:r>
      <w:r>
        <w:rPr>
          <w:rFonts w:ascii="宋体" w:hAnsi="宋体"/>
          <w:sz w:val="24"/>
        </w:rPr>
        <w:t>） 干燥器；</w:t>
      </w:r>
    </w:p>
    <w:p>
      <w:pPr>
        <w:spacing w:line="420" w:lineRule="exact"/>
        <w:ind w:firstLine="720" w:firstLineChars="300"/>
        <w:rPr>
          <w:rFonts w:hint="eastAsia" w:ascii="宋体" w:hAnsi="宋体"/>
          <w:sz w:val="24"/>
        </w:rPr>
      </w:pPr>
      <w:r>
        <w:rPr>
          <w:rFonts w:hint="eastAsia" w:ascii="宋体" w:hAnsi="宋体"/>
          <w:sz w:val="24"/>
        </w:rPr>
        <w:t>4</w:t>
      </w:r>
      <w:r>
        <w:rPr>
          <w:rFonts w:ascii="宋体" w:hAnsi="宋体"/>
          <w:sz w:val="24"/>
        </w:rPr>
        <w:t>）</w:t>
      </w:r>
      <w:r>
        <w:rPr>
          <w:rFonts w:hint="eastAsia" w:ascii="宋体" w:hAnsi="宋体"/>
          <w:sz w:val="24"/>
        </w:rPr>
        <w:t xml:space="preserve"> </w:t>
      </w:r>
      <w:r>
        <w:rPr>
          <w:rFonts w:ascii="宋体" w:hAnsi="宋体"/>
          <w:sz w:val="24"/>
        </w:rPr>
        <w:t>四氯化碳；</w:t>
      </w:r>
    </w:p>
    <w:p>
      <w:pPr>
        <w:spacing w:line="420" w:lineRule="exact"/>
        <w:ind w:firstLine="720" w:firstLineChars="300"/>
        <w:rPr>
          <w:rFonts w:hint="eastAsia" w:ascii="宋体" w:hAnsi="宋体"/>
          <w:sz w:val="24"/>
        </w:rPr>
      </w:pPr>
      <w:r>
        <w:rPr>
          <w:rFonts w:hint="eastAsia" w:ascii="宋体" w:hAnsi="宋体"/>
          <w:sz w:val="24"/>
        </w:rPr>
        <w:t>5</w:t>
      </w:r>
      <w:r>
        <w:rPr>
          <w:rFonts w:ascii="宋体" w:hAnsi="宋体"/>
          <w:sz w:val="24"/>
        </w:rPr>
        <w:t>）</w:t>
      </w:r>
      <w:r>
        <w:rPr>
          <w:rFonts w:hint="eastAsia" w:ascii="宋体" w:hAnsi="宋体"/>
          <w:sz w:val="24"/>
        </w:rPr>
        <w:t xml:space="preserve"> </w:t>
      </w:r>
      <w:r>
        <w:rPr>
          <w:rFonts w:ascii="宋体" w:hAnsi="宋体"/>
          <w:sz w:val="24"/>
        </w:rPr>
        <w:t>中速定性滤纸；</w:t>
      </w:r>
    </w:p>
    <w:p>
      <w:pPr>
        <w:spacing w:line="420" w:lineRule="exact"/>
        <w:ind w:firstLine="720" w:firstLineChars="300"/>
        <w:rPr>
          <w:rFonts w:hint="eastAsia" w:ascii="宋体" w:hAnsi="宋体"/>
          <w:sz w:val="24"/>
        </w:rPr>
      </w:pPr>
      <w:r>
        <w:rPr>
          <w:rFonts w:hint="eastAsia" w:ascii="宋体" w:hAnsi="宋体"/>
          <w:sz w:val="24"/>
        </w:rPr>
        <w:t>6</w:t>
      </w:r>
      <w:r>
        <w:rPr>
          <w:rFonts w:ascii="宋体" w:hAnsi="宋体"/>
          <w:sz w:val="24"/>
        </w:rPr>
        <w:t>）</w:t>
      </w:r>
      <w:r>
        <w:rPr>
          <w:rFonts w:hint="eastAsia" w:ascii="宋体" w:hAnsi="宋体"/>
          <w:sz w:val="24"/>
        </w:rPr>
        <w:t xml:space="preserve"> </w:t>
      </w:r>
      <w:r>
        <w:rPr>
          <w:rFonts w:ascii="宋体" w:hAnsi="宋体"/>
          <w:sz w:val="24"/>
        </w:rPr>
        <w:t>纱布；</w:t>
      </w:r>
    </w:p>
    <w:p>
      <w:pPr>
        <w:spacing w:line="420" w:lineRule="exact"/>
        <w:ind w:firstLine="720" w:firstLineChars="300"/>
        <w:rPr>
          <w:rFonts w:hint="eastAsia" w:ascii="宋体" w:hAnsi="宋体"/>
          <w:sz w:val="24"/>
        </w:rPr>
      </w:pPr>
      <w:r>
        <w:rPr>
          <w:rFonts w:hint="eastAsia" w:ascii="宋体" w:hAnsi="宋体"/>
          <w:sz w:val="24"/>
        </w:rPr>
        <w:t>7</w:t>
      </w:r>
      <w:r>
        <w:rPr>
          <w:rFonts w:ascii="宋体" w:hAnsi="宋体"/>
          <w:sz w:val="24"/>
        </w:rPr>
        <w:t>）</w:t>
      </w:r>
      <w:r>
        <w:rPr>
          <w:rFonts w:hint="eastAsia" w:ascii="宋体" w:hAnsi="宋体"/>
          <w:sz w:val="24"/>
        </w:rPr>
        <w:t xml:space="preserve"> </w:t>
      </w:r>
      <w:r>
        <w:rPr>
          <w:rFonts w:ascii="宋体" w:hAnsi="宋体"/>
          <w:sz w:val="24"/>
        </w:rPr>
        <w:t xml:space="preserve">恒温箱。 </w:t>
      </w:r>
    </w:p>
    <w:p>
      <w:pPr>
        <w:spacing w:line="420" w:lineRule="exact"/>
        <w:ind w:firstLine="480" w:firstLineChars="200"/>
        <w:rPr>
          <w:rFonts w:hint="eastAsia" w:ascii="宋体" w:hAnsi="宋体"/>
          <w:sz w:val="24"/>
        </w:rPr>
      </w:pPr>
      <w:r>
        <w:rPr>
          <w:rFonts w:ascii="宋体" w:hAnsi="宋体"/>
          <w:sz w:val="24"/>
        </w:rPr>
        <w:t xml:space="preserve">3 </w:t>
      </w:r>
      <w:r>
        <w:rPr>
          <w:rFonts w:hint="eastAsia" w:ascii="宋体" w:hAnsi="宋体"/>
          <w:sz w:val="24"/>
          <w:lang w:val="en-US" w:eastAsia="zh-CN"/>
        </w:rPr>
        <w:t xml:space="preserve"> </w:t>
      </w:r>
      <w:r>
        <w:rPr>
          <w:rFonts w:ascii="宋体" w:hAnsi="宋体"/>
          <w:sz w:val="24"/>
        </w:rPr>
        <w:t>测定方法</w:t>
      </w:r>
      <w:r>
        <w:rPr>
          <w:rFonts w:hint="eastAsia" w:ascii="宋体" w:hAnsi="宋体"/>
          <w:sz w:val="24"/>
        </w:rPr>
        <w:t>；</w:t>
      </w:r>
    </w:p>
    <w:p>
      <w:pPr>
        <w:spacing w:line="420" w:lineRule="exact"/>
        <w:ind w:firstLine="720" w:firstLineChars="300"/>
        <w:rPr>
          <w:rFonts w:hint="eastAsia" w:ascii="宋体" w:hAnsi="宋体"/>
          <w:sz w:val="24"/>
        </w:rPr>
      </w:pPr>
      <w:r>
        <w:rPr>
          <w:rFonts w:hint="eastAsia" w:ascii="宋体" w:hAnsi="宋体"/>
          <w:sz w:val="24"/>
        </w:rPr>
        <w:t>1</w:t>
      </w:r>
      <w:r>
        <w:rPr>
          <w:rFonts w:ascii="宋体" w:hAnsi="宋体"/>
          <w:sz w:val="24"/>
        </w:rPr>
        <w:t>）四氯化碳产品含油测试。烧杯称重，取四氯化碳，用中速定性滤纸过滤至称过重量的烧 杯中达300mL ，将烧杯置于(85</w:t>
      </w:r>
      <w:r>
        <w:rPr>
          <w:rFonts w:hint="eastAsia" w:ascii="宋体" w:hAnsi="宋体"/>
          <w:sz w:val="24"/>
        </w:rPr>
        <w:t>±</w:t>
      </w:r>
      <w:r>
        <w:rPr>
          <w:rFonts w:ascii="宋体" w:hAnsi="宋体"/>
          <w:sz w:val="24"/>
        </w:rPr>
        <w:t>5)</w:t>
      </w:r>
      <w:r>
        <w:rPr>
          <w:rFonts w:hint="eastAsia" w:ascii="宋体" w:hAnsi="宋体"/>
          <w:sz w:val="24"/>
        </w:rPr>
        <w:t>℃</w:t>
      </w:r>
      <w:r>
        <w:rPr>
          <w:rFonts w:ascii="宋体" w:hAnsi="宋体"/>
          <w:sz w:val="24"/>
        </w:rPr>
        <w:t>水浴锅中，使四氯化碳挥发。目测烧杯内</w:t>
      </w:r>
      <w:r>
        <w:rPr>
          <w:rFonts w:hint="eastAsia" w:ascii="宋体" w:hAnsi="宋体"/>
          <w:sz w:val="24"/>
        </w:rPr>
        <w:t>已</w:t>
      </w:r>
      <w:r>
        <w:rPr>
          <w:rFonts w:ascii="宋体" w:hAnsi="宋体"/>
          <w:sz w:val="24"/>
        </w:rPr>
        <w:t>干，将 烧杯放</w:t>
      </w:r>
      <w:r>
        <w:rPr>
          <w:rFonts w:hint="eastAsia" w:ascii="宋体" w:hAnsi="宋体"/>
          <w:sz w:val="24"/>
        </w:rPr>
        <w:t>入</w:t>
      </w:r>
      <w:r>
        <w:rPr>
          <w:rFonts w:ascii="宋体" w:hAnsi="宋体"/>
          <w:sz w:val="24"/>
        </w:rPr>
        <w:t>(50</w:t>
      </w:r>
      <w:r>
        <w:rPr>
          <w:rFonts w:hint="eastAsia" w:ascii="宋体" w:hAnsi="宋体"/>
          <w:sz w:val="24"/>
        </w:rPr>
        <w:t>±</w:t>
      </w:r>
      <w:r>
        <w:rPr>
          <w:rFonts w:ascii="宋体" w:hAnsi="宋体"/>
          <w:sz w:val="24"/>
        </w:rPr>
        <w:t>5)</w:t>
      </w:r>
      <w:r>
        <w:rPr>
          <w:rFonts w:hint="eastAsia" w:ascii="宋体" w:hAnsi="宋体"/>
          <w:sz w:val="24"/>
        </w:rPr>
        <w:t>℃</w:t>
      </w:r>
      <w:r>
        <w:rPr>
          <w:rFonts w:ascii="宋体" w:hAnsi="宋体"/>
          <w:sz w:val="24"/>
        </w:rPr>
        <w:t xml:space="preserve"> 恒温箱中烘干 30min ，再放入干燥器中冷却 30min 后称出重量，计算出烧杯前后的重量差（</w:t>
      </w:r>
      <w:r>
        <w:rPr>
          <w:rFonts w:hint="eastAsia" w:ascii="宋体" w:hAnsi="宋体"/>
          <w:sz w:val="24"/>
        </w:rPr>
        <w:t>mg</w:t>
      </w:r>
      <w:r>
        <w:rPr>
          <w:rFonts w:ascii="宋体" w:hAnsi="宋体"/>
          <w:sz w:val="24"/>
        </w:rPr>
        <w:t xml:space="preserve">），即是产品含油量。 </w:t>
      </w:r>
    </w:p>
    <w:p>
      <w:pPr>
        <w:spacing w:line="420" w:lineRule="exact"/>
        <w:ind w:firstLine="720" w:firstLineChars="300"/>
        <w:rPr>
          <w:rFonts w:hint="eastAsia" w:ascii="宋体" w:hAnsi="宋体"/>
          <w:sz w:val="24"/>
        </w:rPr>
      </w:pPr>
      <w:r>
        <w:rPr>
          <w:rFonts w:hint="eastAsia" w:ascii="宋体" w:hAnsi="宋体"/>
          <w:sz w:val="24"/>
        </w:rPr>
        <w:t>2）</w:t>
      </w:r>
      <w:r>
        <w:rPr>
          <w:rFonts w:ascii="宋体" w:hAnsi="宋体"/>
          <w:sz w:val="24"/>
        </w:rPr>
        <w:t xml:space="preserve"> 残油量的测试。取定量</w:t>
      </w:r>
      <w:r>
        <w:rPr>
          <w:rFonts w:hint="eastAsia" w:ascii="宋体" w:hAnsi="宋体"/>
          <w:sz w:val="24"/>
        </w:rPr>
        <w:t>B（mL）</w:t>
      </w:r>
      <w:r>
        <w:rPr>
          <w:rFonts w:ascii="宋体" w:hAnsi="宋体"/>
          <w:sz w:val="24"/>
        </w:rPr>
        <w:t>的四氯化碳清洗被测表面的残油，清洗面积应大于1</w:t>
      </w:r>
      <w:r>
        <w:rPr>
          <w:rFonts w:hint="eastAsia" w:ascii="宋体" w:hAnsi="宋体"/>
          <w:sz w:val="24"/>
        </w:rPr>
        <w:t>㎡，</w:t>
      </w:r>
      <w:r>
        <w:rPr>
          <w:rFonts w:ascii="宋体" w:hAnsi="宋体"/>
          <w:sz w:val="24"/>
        </w:rPr>
        <w:t>不到1</w:t>
      </w:r>
      <w:r>
        <w:rPr>
          <w:rFonts w:hint="eastAsia" w:ascii="宋体" w:hAnsi="宋体"/>
          <w:sz w:val="24"/>
        </w:rPr>
        <w:t>㎡</w:t>
      </w:r>
      <w:r>
        <w:rPr>
          <w:rFonts w:ascii="宋体" w:hAnsi="宋体"/>
          <w:sz w:val="24"/>
        </w:rPr>
        <w:t xml:space="preserve"> 应全部清洗。在使过的四氯化碳中取 300mL ，用中速定性滤纸过滤至称过重量的烧杯中达300mL。将烧杯置于(85</w:t>
      </w:r>
      <w:r>
        <w:rPr>
          <w:rFonts w:hint="eastAsia" w:ascii="宋体" w:hAnsi="宋体"/>
          <w:sz w:val="24"/>
        </w:rPr>
        <w:t>±</w:t>
      </w:r>
      <w:r>
        <w:rPr>
          <w:rFonts w:ascii="宋体" w:hAnsi="宋体"/>
          <w:sz w:val="24"/>
        </w:rPr>
        <w:t>5)</w:t>
      </w:r>
      <w:r>
        <w:rPr>
          <w:rFonts w:hint="eastAsia" w:ascii="宋体" w:hAnsi="宋体"/>
          <w:sz w:val="24"/>
        </w:rPr>
        <w:t>℃</w:t>
      </w:r>
      <w:r>
        <w:rPr>
          <w:rFonts w:ascii="宋体" w:hAnsi="宋体"/>
          <w:sz w:val="24"/>
        </w:rPr>
        <w:t>水浴锅中，使四氯化碳挥发，目测烧杯内已干，将烧杯放入(50</w:t>
      </w:r>
      <w:r>
        <w:rPr>
          <w:rFonts w:hint="eastAsia" w:ascii="宋体" w:hAnsi="宋体"/>
          <w:sz w:val="24"/>
        </w:rPr>
        <w:t>±</w:t>
      </w:r>
      <w:r>
        <w:rPr>
          <w:rFonts w:ascii="宋体" w:hAnsi="宋体"/>
          <w:sz w:val="24"/>
        </w:rPr>
        <w:t>50)</w:t>
      </w:r>
      <w:r>
        <w:rPr>
          <w:rFonts w:hint="eastAsia" w:ascii="宋体" w:hAnsi="宋体"/>
          <w:sz w:val="24"/>
        </w:rPr>
        <w:t>℃</w:t>
      </w:r>
      <w:r>
        <w:rPr>
          <w:rFonts w:ascii="宋体" w:hAnsi="宋体"/>
          <w:sz w:val="24"/>
        </w:rPr>
        <w:t>恒温箱中烘干30min，再放入干燥器中冷却30min后称出重量，计算出烧杯前后的重量差</w:t>
      </w:r>
      <w:r>
        <w:rPr>
          <w:rFonts w:hint="eastAsia" w:ascii="宋体" w:hAnsi="宋体"/>
          <w:sz w:val="24"/>
        </w:rPr>
        <w:t>W</w:t>
      </w:r>
      <w:r>
        <w:rPr>
          <w:rFonts w:hint="eastAsia" w:ascii="宋体" w:hAnsi="宋体"/>
          <w:sz w:val="24"/>
          <w:vertAlign w:val="subscript"/>
        </w:rPr>
        <w:t>1</w:t>
      </w:r>
      <w:r>
        <w:rPr>
          <w:rFonts w:ascii="宋体" w:hAnsi="宋体"/>
          <w:sz w:val="24"/>
        </w:rPr>
        <w:t>（</w:t>
      </w:r>
      <w:r>
        <w:rPr>
          <w:rFonts w:hint="eastAsia" w:ascii="宋体" w:hAnsi="宋体"/>
          <w:sz w:val="24"/>
        </w:rPr>
        <w:t>mg</w:t>
      </w:r>
      <w:r>
        <w:rPr>
          <w:rFonts w:ascii="宋体" w:hAnsi="宋体"/>
          <w:sz w:val="24"/>
        </w:rPr>
        <w:t>），即是被测表面残油量。被测表面油脂的残留量应按下式计算</w:t>
      </w:r>
      <w:r>
        <w:rPr>
          <w:rFonts w:hint="eastAsia" w:ascii="宋体" w:hAnsi="宋体"/>
          <w:sz w:val="24"/>
        </w:rPr>
        <w:t>：</w:t>
      </w:r>
    </w:p>
    <w:p>
      <w:pPr>
        <w:spacing w:line="360" w:lineRule="auto"/>
        <w:jc w:val="center"/>
        <w:rPr>
          <w:rFonts w:hint="eastAsia" w:ascii="宋体" w:hAnsi="宋体"/>
          <w:sz w:val="24"/>
        </w:rPr>
      </w:pPr>
      <w:bookmarkStart w:id="3" w:name="_Hlk181178754"/>
      <w:r>
        <w:rPr>
          <w:rFonts w:ascii="宋体" w:hAnsi="宋体"/>
          <w:position w:val="-24"/>
          <w:sz w:val="24"/>
        </w:rPr>
        <w:object>
          <v:shape id="_x0000_i1025" o:spt="75" type="#_x0000_t75" style="height:30.75pt;width:87.75pt;" o:ole="t" filled="f" o:preferrelative="t" stroked="f" coordsize="21600,21600">
            <v:path/>
            <v:fill on="f" focussize="0,0"/>
            <v:stroke on="f" joinstyle="miter"/>
            <v:imagedata r:id="rId6" o:title=""/>
            <o:lock v:ext="edit" aspectratio="t"/>
            <w10:wrap type="none"/>
            <w10:anchorlock/>
          </v:shape>
          <o:OLEObject Type="Embed" ProgID="Equation.DSMT4" ShapeID="_x0000_i1025" DrawAspect="Content" ObjectID="_1468075725" r:id="rId5">
            <o:LockedField>false</o:LockedField>
          </o:OLEObject>
        </w:object>
      </w:r>
      <w:bookmarkEnd w:id="3"/>
      <w:r>
        <w:rPr>
          <w:rFonts w:hint="eastAsia" w:ascii="宋体" w:hAnsi="宋体"/>
          <w:sz w:val="24"/>
        </w:rPr>
        <w:t xml:space="preserve">              </w:t>
      </w:r>
      <w:r>
        <w:rPr>
          <w:rFonts w:ascii="宋体" w:hAnsi="宋体"/>
          <w:sz w:val="24"/>
        </w:rPr>
        <w:t>(</w:t>
      </w:r>
      <w:r>
        <w:rPr>
          <w:rFonts w:hint="eastAsia" w:ascii="宋体" w:hAnsi="宋体"/>
          <w:sz w:val="24"/>
        </w:rPr>
        <w:t>C</w:t>
      </w:r>
      <w:r>
        <w:rPr>
          <w:rFonts w:ascii="宋体" w:hAnsi="宋体"/>
          <w:sz w:val="24"/>
        </w:rPr>
        <w:t>.0.2-1)</w:t>
      </w:r>
    </w:p>
    <w:p>
      <w:pPr>
        <w:spacing w:line="420" w:lineRule="exact"/>
        <w:rPr>
          <w:rFonts w:hint="eastAsia" w:ascii="宋体" w:hAnsi="宋体"/>
          <w:sz w:val="24"/>
        </w:rPr>
      </w:pPr>
      <w:r>
        <w:rPr>
          <w:rFonts w:ascii="宋体" w:hAnsi="宋体"/>
          <w:sz w:val="24"/>
        </w:rPr>
        <w:t>式中:</w:t>
      </w:r>
      <w:r>
        <w:rPr>
          <w:rFonts w:hint="eastAsia" w:ascii="宋体" w:hAnsi="宋体"/>
          <w:sz w:val="24"/>
          <w:lang w:val="en-US" w:eastAsia="zh-CN"/>
        </w:rPr>
        <w:t xml:space="preserve"> </w:t>
      </w:r>
      <w:r>
        <w:rPr>
          <w:rFonts w:hint="eastAsia" w:ascii="宋体" w:hAnsi="宋体"/>
          <w:sz w:val="24"/>
        </w:rPr>
        <w:t>P</w:t>
      </w:r>
      <w:r>
        <w:rPr>
          <w:rFonts w:hint="eastAsia" w:ascii="宋体" w:hAnsi="宋体"/>
          <w:sz w:val="24"/>
          <w:lang w:val="en-US" w:eastAsia="zh-CN"/>
        </w:rPr>
        <w:t>——</w:t>
      </w:r>
      <w:r>
        <w:rPr>
          <w:rFonts w:ascii="宋体" w:hAnsi="宋体"/>
          <w:sz w:val="24"/>
        </w:rPr>
        <w:t>被测表面油脂的残留量</w:t>
      </w:r>
      <w:r>
        <w:rPr>
          <w:rFonts w:hint="eastAsia" w:ascii="宋体" w:hAnsi="宋体"/>
          <w:sz w:val="24"/>
        </w:rPr>
        <w:t>，mg</w:t>
      </w:r>
      <w:r>
        <w:rPr>
          <w:rFonts w:ascii="宋体" w:hAnsi="宋体"/>
          <w:sz w:val="24"/>
        </w:rPr>
        <w:t>/</w:t>
      </w:r>
      <w:r>
        <w:rPr>
          <w:rFonts w:hint="eastAsia" w:ascii="宋体" w:hAnsi="宋体"/>
          <w:sz w:val="24"/>
        </w:rPr>
        <w:t>㎡；</w:t>
      </w:r>
    </w:p>
    <w:p>
      <w:pPr>
        <w:spacing w:line="420" w:lineRule="exact"/>
        <w:ind w:firstLine="720" w:firstLineChars="300"/>
        <w:rPr>
          <w:rFonts w:hint="eastAsia" w:ascii="宋体" w:hAnsi="宋体"/>
          <w:sz w:val="24"/>
        </w:rPr>
      </w:pPr>
      <w:r>
        <w:rPr>
          <w:rFonts w:ascii="宋体" w:hAnsi="宋体"/>
          <w:sz w:val="24"/>
        </w:rPr>
        <w:t>A</w:t>
      </w:r>
      <w:r>
        <w:rPr>
          <w:rFonts w:hint="eastAsia" w:ascii="宋体" w:hAnsi="宋体"/>
          <w:sz w:val="24"/>
          <w:lang w:val="en-US" w:eastAsia="zh-CN"/>
        </w:rPr>
        <w:t>——</w:t>
      </w:r>
      <w:r>
        <w:rPr>
          <w:rFonts w:ascii="宋体" w:hAnsi="宋体"/>
          <w:sz w:val="24"/>
        </w:rPr>
        <w:t>清洗的面积，</w:t>
      </w:r>
      <w:r>
        <w:rPr>
          <w:rFonts w:hint="eastAsia" w:ascii="宋体" w:hAnsi="宋体"/>
          <w:sz w:val="24"/>
        </w:rPr>
        <w:t>㎡</w:t>
      </w:r>
      <w:r>
        <w:rPr>
          <w:rFonts w:ascii="宋体" w:hAnsi="宋体"/>
          <w:sz w:val="24"/>
        </w:rPr>
        <w:t xml:space="preserve"> </w:t>
      </w:r>
    </w:p>
    <w:p>
      <w:pPr>
        <w:spacing w:line="420" w:lineRule="exact"/>
        <w:ind w:firstLine="720" w:firstLineChars="300"/>
        <w:rPr>
          <w:rFonts w:hint="eastAsia" w:ascii="宋体" w:hAnsi="宋体"/>
          <w:sz w:val="24"/>
        </w:rPr>
      </w:pPr>
      <w:r>
        <w:rPr>
          <w:rFonts w:ascii="宋体" w:hAnsi="宋体"/>
          <w:sz w:val="24"/>
        </w:rPr>
        <w:t>W</w:t>
      </w:r>
      <w:r>
        <w:rPr>
          <w:rFonts w:hint="eastAsia" w:ascii="宋体" w:hAnsi="宋体"/>
          <w:sz w:val="24"/>
          <w:lang w:val="en-US" w:eastAsia="zh-CN"/>
        </w:rPr>
        <w:t>——</w:t>
      </w:r>
      <w:r>
        <w:rPr>
          <w:rFonts w:ascii="宋体" w:hAnsi="宋体"/>
          <w:sz w:val="24"/>
        </w:rPr>
        <w:t>四氯化碳试剂含油量</w:t>
      </w:r>
      <w:r>
        <w:rPr>
          <w:rFonts w:hint="eastAsia" w:ascii="宋体" w:hAnsi="宋体"/>
          <w:sz w:val="24"/>
        </w:rPr>
        <w:t>，</w:t>
      </w:r>
      <w:r>
        <w:rPr>
          <w:rFonts w:ascii="宋体" w:hAnsi="宋体"/>
          <w:sz w:val="24"/>
        </w:rPr>
        <w:t>mg</w:t>
      </w:r>
      <w:r>
        <w:rPr>
          <w:rFonts w:hint="eastAsia" w:ascii="宋体" w:hAnsi="宋体"/>
          <w:sz w:val="24"/>
        </w:rPr>
        <w:t>；</w:t>
      </w:r>
    </w:p>
    <w:p>
      <w:pPr>
        <w:spacing w:line="420" w:lineRule="exact"/>
        <w:ind w:firstLine="720" w:firstLineChars="300"/>
        <w:rPr>
          <w:rFonts w:hint="eastAsia" w:ascii="宋体" w:hAnsi="宋体"/>
          <w:sz w:val="24"/>
        </w:rPr>
      </w:pPr>
      <w:r>
        <w:rPr>
          <w:rFonts w:hint="eastAsia" w:ascii="宋体" w:hAnsi="宋体"/>
          <w:sz w:val="24"/>
        </w:rPr>
        <w:t>W</w:t>
      </w:r>
      <w:r>
        <w:rPr>
          <w:rFonts w:hint="eastAsia" w:ascii="宋体" w:hAnsi="宋体"/>
          <w:sz w:val="24"/>
          <w:vertAlign w:val="subscript"/>
        </w:rPr>
        <w:t>1</w:t>
      </w:r>
      <w:r>
        <w:rPr>
          <w:rFonts w:hint="eastAsia" w:ascii="宋体" w:hAnsi="宋体"/>
          <w:sz w:val="24"/>
          <w:lang w:val="en-US" w:eastAsia="zh-CN"/>
        </w:rPr>
        <w:t>——</w:t>
      </w:r>
      <w:r>
        <w:rPr>
          <w:rFonts w:ascii="宋体" w:hAnsi="宋体"/>
          <w:sz w:val="24"/>
        </w:rPr>
        <w:t>清洗后含油四氯化碳的含油量，mg</w:t>
      </w:r>
      <w:r>
        <w:rPr>
          <w:rFonts w:hint="eastAsia" w:ascii="宋体" w:hAnsi="宋体"/>
          <w:sz w:val="24"/>
        </w:rPr>
        <w:t>；</w:t>
      </w:r>
    </w:p>
    <w:p>
      <w:pPr>
        <w:spacing w:line="420" w:lineRule="exact"/>
        <w:ind w:firstLine="720" w:firstLineChars="300"/>
        <w:rPr>
          <w:rFonts w:hint="eastAsia" w:ascii="宋体" w:hAnsi="宋体"/>
          <w:sz w:val="24"/>
        </w:rPr>
      </w:pPr>
      <w:r>
        <w:rPr>
          <w:rFonts w:ascii="宋体" w:hAnsi="宋体"/>
          <w:sz w:val="24"/>
        </w:rPr>
        <w:t>B</w:t>
      </w:r>
      <w:r>
        <w:rPr>
          <w:rFonts w:hint="eastAsia" w:ascii="宋体" w:hAnsi="宋体"/>
          <w:sz w:val="24"/>
          <w:lang w:val="en-US" w:eastAsia="zh-CN"/>
        </w:rPr>
        <w:t>——</w:t>
      </w:r>
      <w:r>
        <w:rPr>
          <w:rFonts w:ascii="宋体" w:hAnsi="宋体"/>
          <w:sz w:val="24"/>
        </w:rPr>
        <w:t xml:space="preserve">测定清洗液四氯化碳用量，mL。 </w:t>
      </w:r>
    </w:p>
    <w:p>
      <w:pPr>
        <w:spacing w:line="420" w:lineRule="exact"/>
        <w:ind w:firstLine="720" w:firstLineChars="300"/>
        <w:rPr>
          <w:rFonts w:hint="eastAsia" w:ascii="宋体" w:hAnsi="宋体"/>
          <w:sz w:val="24"/>
        </w:rPr>
      </w:pPr>
      <w:r>
        <w:rPr>
          <w:rFonts w:hint="eastAsia" w:ascii="宋体" w:hAnsi="宋体"/>
          <w:sz w:val="24"/>
        </w:rPr>
        <w:t>3）</w:t>
      </w:r>
      <w:r>
        <w:rPr>
          <w:rFonts w:ascii="宋体" w:hAnsi="宋体"/>
          <w:sz w:val="24"/>
        </w:rPr>
        <w:t>擦抹织物残油量的测试。对于不便清洗的部位，可用</w:t>
      </w:r>
      <w:r>
        <w:rPr>
          <w:rFonts w:hint="eastAsia" w:ascii="宋体" w:hAnsi="宋体"/>
          <w:sz w:val="24"/>
        </w:rPr>
        <w:t>镊子</w:t>
      </w:r>
      <w:r>
        <w:rPr>
          <w:rFonts w:ascii="宋体" w:hAnsi="宋体"/>
          <w:sz w:val="24"/>
        </w:rPr>
        <w:t>夹无油干净的织物吸取四氯化碳，对工件表面进行擦抹，擦抹面积与清洗面积相同。擦抹后挤出织物中的四氯化碳，用中速定性滤纸过滤至称过重量的烧杯中达300mL。将烧杯置于(85</w:t>
      </w:r>
      <w:r>
        <w:rPr>
          <w:rFonts w:hint="eastAsia" w:ascii="宋体" w:hAnsi="宋体"/>
          <w:sz w:val="24"/>
        </w:rPr>
        <w:t>±</w:t>
      </w:r>
      <w:r>
        <w:rPr>
          <w:rFonts w:ascii="宋体" w:hAnsi="宋体"/>
          <w:sz w:val="24"/>
        </w:rPr>
        <w:t>5)</w:t>
      </w:r>
      <w:r>
        <w:rPr>
          <w:rFonts w:hint="eastAsia" w:ascii="宋体" w:hAnsi="宋体"/>
          <w:sz w:val="24"/>
        </w:rPr>
        <w:t xml:space="preserve"> ℃</w:t>
      </w:r>
      <w:r>
        <w:rPr>
          <w:rFonts w:ascii="宋体" w:hAnsi="宋体"/>
          <w:sz w:val="24"/>
        </w:rPr>
        <w:t>水浴锅中，使四氯化碳挥发，目测烧杯内已干，将烧杯放入 (50</w:t>
      </w:r>
      <w:r>
        <w:rPr>
          <w:rFonts w:hint="eastAsia" w:ascii="宋体" w:hAnsi="宋体"/>
          <w:sz w:val="24"/>
        </w:rPr>
        <w:t>±</w:t>
      </w:r>
      <w:r>
        <w:rPr>
          <w:rFonts w:ascii="宋体" w:hAnsi="宋体"/>
          <w:sz w:val="24"/>
        </w:rPr>
        <w:t>5)</w:t>
      </w:r>
      <w:r>
        <w:rPr>
          <w:rFonts w:hint="eastAsia" w:ascii="宋体" w:hAnsi="宋体"/>
          <w:sz w:val="24"/>
        </w:rPr>
        <w:t xml:space="preserve"> ℃</w:t>
      </w:r>
      <w:r>
        <w:rPr>
          <w:rFonts w:ascii="宋体" w:hAnsi="宋体"/>
          <w:sz w:val="24"/>
        </w:rPr>
        <w:t>恒温箱中烘干30min，再放</w:t>
      </w:r>
      <w:r>
        <w:rPr>
          <w:rFonts w:hint="eastAsia" w:ascii="宋体" w:hAnsi="宋体"/>
          <w:sz w:val="24"/>
        </w:rPr>
        <w:t>入</w:t>
      </w:r>
      <w:r>
        <w:rPr>
          <w:rFonts w:ascii="宋体" w:hAnsi="宋体"/>
          <w:sz w:val="24"/>
        </w:rPr>
        <w:t>干燥器中冷却 30min 后称出重量，计算出烧杯前后的重量差</w:t>
      </w:r>
      <w:r>
        <w:rPr>
          <w:rFonts w:hint="eastAsia" w:ascii="宋体" w:hAnsi="宋体"/>
          <w:sz w:val="24"/>
        </w:rPr>
        <w:t>W</w:t>
      </w:r>
      <w:r>
        <w:rPr>
          <w:rFonts w:hint="eastAsia" w:ascii="宋体" w:hAnsi="宋体"/>
          <w:sz w:val="24"/>
          <w:vertAlign w:val="subscript"/>
        </w:rPr>
        <w:t>2</w:t>
      </w:r>
      <w:r>
        <w:rPr>
          <w:rFonts w:ascii="宋体" w:hAnsi="宋体"/>
          <w:sz w:val="24"/>
        </w:rPr>
        <w:t>(mg) 。算出烧杯前后的重量差</w:t>
      </w:r>
      <w:r>
        <w:rPr>
          <w:rFonts w:hint="eastAsia" w:ascii="宋体" w:hAnsi="宋体"/>
          <w:sz w:val="24"/>
        </w:rPr>
        <w:t>W</w:t>
      </w:r>
      <w:r>
        <w:rPr>
          <w:rFonts w:hint="eastAsia" w:ascii="宋体" w:hAnsi="宋体"/>
          <w:sz w:val="24"/>
          <w:vertAlign w:val="subscript"/>
        </w:rPr>
        <w:t>3</w:t>
      </w:r>
      <w:r>
        <w:rPr>
          <w:rFonts w:ascii="宋体" w:hAnsi="宋体"/>
          <w:sz w:val="24"/>
        </w:rPr>
        <w:t>，即是被测表面残油量。被测表面油脂的残留量按下式计算</w:t>
      </w:r>
      <w:r>
        <w:rPr>
          <w:rFonts w:hint="eastAsia" w:ascii="宋体" w:hAnsi="宋体"/>
          <w:sz w:val="24"/>
          <w:lang w:eastAsia="zh-CN"/>
        </w:rPr>
        <w:t>：</w:t>
      </w:r>
      <w:r>
        <w:rPr>
          <w:rFonts w:ascii="宋体" w:hAnsi="宋体"/>
          <w:sz w:val="24"/>
        </w:rPr>
        <w:t xml:space="preserve"> </w:t>
      </w:r>
    </w:p>
    <w:p>
      <w:pPr>
        <w:spacing w:line="360" w:lineRule="auto"/>
        <w:jc w:val="center"/>
        <w:rPr>
          <w:rFonts w:hint="eastAsia" w:ascii="宋体" w:hAnsi="宋体"/>
          <w:sz w:val="24"/>
        </w:rPr>
      </w:pPr>
      <w:r>
        <w:rPr>
          <w:rFonts w:ascii="宋体" w:hAnsi="宋体"/>
          <w:position w:val="-24"/>
          <w:sz w:val="24"/>
        </w:rPr>
        <w:object>
          <v:shape id="_x0000_i1026" o:spt="75" type="#_x0000_t75" style="height:30.75pt;width:90.75pt;" o:ole="t" filled="f" o:preferrelative="t" stroked="f" coordsize="21600,21600">
            <v:path/>
            <v:fill on="f" focussize="0,0"/>
            <v:stroke on="f" joinstyle="miter"/>
            <v:imagedata r:id="rId8" o:title=""/>
            <o:lock v:ext="edit" aspectratio="t"/>
            <w10:wrap type="none"/>
            <w10:anchorlock/>
          </v:shape>
          <o:OLEObject Type="Embed" ProgID="Equation.DSMT4" ShapeID="_x0000_i1026" DrawAspect="Content" ObjectID="_1468075726" r:id="rId7">
            <o:LockedField>false</o:LockedField>
          </o:OLEObject>
        </w:object>
      </w:r>
      <w:r>
        <w:rPr>
          <w:rFonts w:hint="eastAsia" w:ascii="宋体" w:hAnsi="宋体"/>
          <w:sz w:val="24"/>
        </w:rPr>
        <w:t xml:space="preserve">          </w:t>
      </w:r>
      <w:r>
        <w:rPr>
          <w:rFonts w:ascii="宋体" w:hAnsi="宋体"/>
          <w:sz w:val="24"/>
        </w:rPr>
        <w:t>(</w:t>
      </w:r>
      <w:r>
        <w:rPr>
          <w:rFonts w:hint="eastAsia" w:ascii="宋体" w:hAnsi="宋体"/>
          <w:sz w:val="24"/>
        </w:rPr>
        <w:t>C</w:t>
      </w:r>
      <w:r>
        <w:rPr>
          <w:rFonts w:ascii="宋体" w:hAnsi="宋体"/>
          <w:sz w:val="24"/>
        </w:rPr>
        <w:t>.0.2-</w:t>
      </w:r>
      <w:r>
        <w:rPr>
          <w:rFonts w:hint="eastAsia" w:ascii="宋体" w:hAnsi="宋体"/>
          <w:sz w:val="24"/>
        </w:rPr>
        <w:t>2</w:t>
      </w:r>
      <w:r>
        <w:rPr>
          <w:rFonts w:ascii="宋体" w:hAnsi="宋体"/>
          <w:sz w:val="24"/>
        </w:rPr>
        <w:t>)</w:t>
      </w:r>
    </w:p>
    <w:p>
      <w:pPr>
        <w:spacing w:line="420" w:lineRule="exact"/>
        <w:rPr>
          <w:rFonts w:hint="eastAsia" w:ascii="宋体" w:hAnsi="宋体"/>
          <w:sz w:val="24"/>
        </w:rPr>
      </w:pPr>
      <w:r>
        <w:rPr>
          <w:rFonts w:ascii="宋体" w:hAnsi="宋体"/>
          <w:sz w:val="24"/>
        </w:rPr>
        <w:t>式中</w:t>
      </w:r>
      <w:r>
        <w:rPr>
          <w:rFonts w:hint="eastAsia" w:ascii="宋体" w:hAnsi="宋体"/>
          <w:sz w:val="24"/>
        </w:rPr>
        <w:t>:</w:t>
      </w:r>
      <w:r>
        <w:rPr>
          <w:rFonts w:ascii="宋体" w:hAnsi="宋体"/>
          <w:sz w:val="24"/>
        </w:rPr>
        <w:t xml:space="preserve"> </w:t>
      </w:r>
      <w:r>
        <w:rPr>
          <w:rFonts w:hint="eastAsia" w:ascii="宋体" w:hAnsi="宋体"/>
          <w:sz w:val="24"/>
        </w:rPr>
        <w:t>W</w:t>
      </w:r>
      <w:r>
        <w:rPr>
          <w:rFonts w:hint="eastAsia" w:ascii="宋体" w:hAnsi="宋体"/>
          <w:sz w:val="24"/>
          <w:vertAlign w:val="subscript"/>
        </w:rPr>
        <w:t>2</w:t>
      </w:r>
      <w:r>
        <w:rPr>
          <w:rFonts w:hint="eastAsia" w:ascii="宋体" w:hAnsi="宋体"/>
          <w:sz w:val="24"/>
          <w:lang w:val="en-US" w:eastAsia="zh-CN"/>
        </w:rPr>
        <w:t>——</w:t>
      </w:r>
      <w:r>
        <w:rPr>
          <w:rFonts w:ascii="宋体" w:hAnsi="宋体"/>
          <w:sz w:val="24"/>
        </w:rPr>
        <w:t>擦抹后含油四氯化碳含油量</w:t>
      </w:r>
      <w:r>
        <w:rPr>
          <w:rFonts w:hint="eastAsia" w:ascii="宋体" w:hAnsi="宋体"/>
          <w:sz w:val="24"/>
        </w:rPr>
        <w:t>，</w:t>
      </w:r>
      <w:r>
        <w:rPr>
          <w:rFonts w:ascii="宋体" w:hAnsi="宋体"/>
          <w:sz w:val="24"/>
        </w:rPr>
        <w:t>mg</w:t>
      </w:r>
      <w:r>
        <w:rPr>
          <w:rFonts w:hint="eastAsia" w:ascii="宋体" w:hAnsi="宋体"/>
          <w:sz w:val="24"/>
        </w:rPr>
        <w:t>；</w:t>
      </w:r>
    </w:p>
    <w:p>
      <w:pPr>
        <w:spacing w:line="420" w:lineRule="exact"/>
        <w:ind w:firstLine="720" w:firstLineChars="300"/>
        <w:rPr>
          <w:rFonts w:hint="eastAsia" w:ascii="宋体" w:hAnsi="宋体"/>
          <w:sz w:val="24"/>
        </w:rPr>
      </w:pPr>
      <w:r>
        <w:rPr>
          <w:rFonts w:hint="eastAsia" w:ascii="宋体" w:hAnsi="宋体"/>
          <w:sz w:val="24"/>
        </w:rPr>
        <w:t>W</w:t>
      </w:r>
      <w:r>
        <w:rPr>
          <w:rFonts w:hint="eastAsia" w:ascii="宋体" w:hAnsi="宋体"/>
          <w:sz w:val="24"/>
          <w:vertAlign w:val="subscript"/>
        </w:rPr>
        <w:t>3</w:t>
      </w:r>
      <w:r>
        <w:rPr>
          <w:rFonts w:hint="eastAsia" w:ascii="宋体" w:hAnsi="宋体"/>
          <w:sz w:val="24"/>
          <w:lang w:val="en-US" w:eastAsia="zh-CN"/>
        </w:rPr>
        <w:t>——</w:t>
      </w:r>
      <w:r>
        <w:rPr>
          <w:rFonts w:ascii="宋体" w:hAnsi="宋体"/>
          <w:sz w:val="24"/>
        </w:rPr>
        <w:t>与擦抹数量相同的四氯化碳试剂含油量</w:t>
      </w:r>
      <w:r>
        <w:rPr>
          <w:rFonts w:hint="eastAsia" w:ascii="宋体" w:hAnsi="宋体"/>
          <w:sz w:val="24"/>
        </w:rPr>
        <w:t>，</w:t>
      </w:r>
      <w:r>
        <w:rPr>
          <w:rFonts w:ascii="宋体" w:hAnsi="宋体"/>
          <w:sz w:val="24"/>
        </w:rPr>
        <w:t>mg</w:t>
      </w:r>
      <w:r>
        <w:rPr>
          <w:rFonts w:hint="eastAsia" w:ascii="宋体" w:hAnsi="宋体"/>
          <w:sz w:val="24"/>
        </w:rPr>
        <w:t>；</w:t>
      </w:r>
    </w:p>
    <w:p>
      <w:pPr>
        <w:spacing w:line="420" w:lineRule="exact"/>
        <w:ind w:firstLine="720" w:firstLineChars="300"/>
        <w:rPr>
          <w:rFonts w:hint="eastAsia" w:ascii="宋体" w:hAnsi="宋体"/>
          <w:sz w:val="24"/>
        </w:rPr>
      </w:pPr>
      <w:r>
        <w:rPr>
          <w:rFonts w:ascii="宋体" w:hAnsi="宋体"/>
          <w:sz w:val="24"/>
        </w:rPr>
        <w:t>A</w:t>
      </w:r>
      <w:r>
        <w:rPr>
          <w:rFonts w:hint="eastAsia" w:ascii="宋体" w:hAnsi="宋体"/>
          <w:sz w:val="24"/>
          <w:lang w:val="en-US" w:eastAsia="zh-CN"/>
        </w:rPr>
        <w:t>——</w:t>
      </w:r>
      <w:r>
        <w:rPr>
          <w:rFonts w:ascii="宋体" w:hAnsi="宋体"/>
          <w:sz w:val="24"/>
        </w:rPr>
        <w:t>擦抹检查的面积，</w:t>
      </w:r>
      <w:r>
        <w:rPr>
          <w:rFonts w:hint="eastAsia" w:ascii="宋体" w:hAnsi="宋体"/>
          <w:sz w:val="24"/>
        </w:rPr>
        <w:t>㎡；</w:t>
      </w:r>
    </w:p>
    <w:p>
      <w:pPr>
        <w:spacing w:line="420" w:lineRule="exact"/>
        <w:ind w:firstLine="720" w:firstLineChars="300"/>
        <w:rPr>
          <w:rFonts w:hint="eastAsia" w:ascii="宋体" w:hAnsi="宋体"/>
          <w:sz w:val="24"/>
        </w:rPr>
      </w:pPr>
      <w:r>
        <w:rPr>
          <w:rFonts w:ascii="宋体" w:hAnsi="宋体"/>
          <w:sz w:val="24"/>
        </w:rPr>
        <w:t>B</w:t>
      </w:r>
      <w:r>
        <w:rPr>
          <w:rFonts w:hint="eastAsia" w:ascii="宋体" w:hAnsi="宋体"/>
          <w:sz w:val="24"/>
          <w:lang w:val="en-US" w:eastAsia="zh-CN"/>
        </w:rPr>
        <w:t>——</w:t>
      </w:r>
      <w:r>
        <w:rPr>
          <w:rFonts w:ascii="宋体" w:hAnsi="宋体"/>
          <w:sz w:val="24"/>
        </w:rPr>
        <w:t xml:space="preserve">测定清洗液四氯化碳用量，mL。 </w:t>
      </w:r>
    </w:p>
    <w:p>
      <w:pPr>
        <w:spacing w:line="420" w:lineRule="exact"/>
        <w:rPr>
          <w:rFonts w:hint="eastAsia" w:ascii="宋体" w:hAnsi="宋体"/>
          <w:sz w:val="24"/>
        </w:rPr>
      </w:pPr>
      <w:r>
        <w:rPr>
          <w:rFonts w:hint="eastAsia" w:ascii="宋体" w:hAnsi="宋体"/>
          <w:sz w:val="24"/>
          <w:lang w:val="en-US" w:eastAsia="zh-CN"/>
        </w:rPr>
        <w:t>C</w:t>
      </w:r>
      <w:r>
        <w:rPr>
          <w:rFonts w:ascii="宋体" w:hAnsi="宋体"/>
          <w:sz w:val="24"/>
        </w:rPr>
        <w:t xml:space="preserve">.O.3 </w:t>
      </w:r>
      <w:r>
        <w:rPr>
          <w:rFonts w:hint="eastAsia" w:ascii="宋体" w:hAnsi="宋体"/>
          <w:sz w:val="24"/>
          <w:lang w:val="en-US" w:eastAsia="zh-CN"/>
        </w:rPr>
        <w:t xml:space="preserve"> </w:t>
      </w:r>
      <w:r>
        <w:rPr>
          <w:rFonts w:ascii="宋体" w:hAnsi="宋体"/>
          <w:sz w:val="24"/>
        </w:rPr>
        <w:t>油分分析仪测定法应符合下列规定</w:t>
      </w:r>
      <w:r>
        <w:rPr>
          <w:rFonts w:hint="eastAsia" w:ascii="宋体" w:hAnsi="宋体"/>
          <w:sz w:val="24"/>
        </w:rPr>
        <w:t>：</w:t>
      </w:r>
      <w:r>
        <w:rPr>
          <w:rFonts w:ascii="宋体" w:hAnsi="宋体"/>
          <w:sz w:val="24"/>
        </w:rPr>
        <w:t xml:space="preserve"> </w:t>
      </w:r>
    </w:p>
    <w:p>
      <w:pPr>
        <w:spacing w:line="420" w:lineRule="exact"/>
        <w:ind w:firstLine="480" w:firstLineChars="200"/>
        <w:rPr>
          <w:rFonts w:hint="eastAsia" w:ascii="宋体" w:hAnsi="宋体"/>
          <w:sz w:val="24"/>
        </w:rPr>
      </w:pPr>
      <w:r>
        <w:rPr>
          <w:rFonts w:hint="eastAsia" w:ascii="宋体" w:hAnsi="宋体"/>
          <w:sz w:val="24"/>
        </w:rPr>
        <w:t xml:space="preserve">1 </w:t>
      </w:r>
      <w:r>
        <w:rPr>
          <w:rFonts w:hint="eastAsia" w:ascii="宋体" w:hAnsi="宋体"/>
          <w:sz w:val="24"/>
          <w:lang w:val="en-US" w:eastAsia="zh-CN"/>
        </w:rPr>
        <w:t xml:space="preserve"> </w:t>
      </w:r>
      <w:r>
        <w:rPr>
          <w:rFonts w:hint="eastAsia" w:ascii="宋体" w:hAnsi="宋体"/>
          <w:sz w:val="24"/>
        </w:rPr>
        <w:t>原理：</w:t>
      </w:r>
      <w:r>
        <w:rPr>
          <w:rFonts w:ascii="宋体" w:hAnsi="宋体"/>
          <w:sz w:val="24"/>
        </w:rPr>
        <w:t xml:space="preserve">用四氯化碳清洗被测表面，采用油分浓度测定仪检查清洗液获得残油量。 </w:t>
      </w:r>
    </w:p>
    <w:p>
      <w:pPr>
        <w:spacing w:line="420" w:lineRule="exact"/>
        <w:ind w:firstLine="480" w:firstLineChars="200"/>
        <w:rPr>
          <w:rFonts w:hint="eastAsia" w:ascii="宋体" w:hAnsi="宋体"/>
          <w:sz w:val="24"/>
        </w:rPr>
      </w:pPr>
      <w:r>
        <w:rPr>
          <w:rFonts w:ascii="宋体" w:hAnsi="宋体"/>
          <w:sz w:val="24"/>
        </w:rPr>
        <w:t xml:space="preserve">2 </w:t>
      </w:r>
      <w:r>
        <w:rPr>
          <w:rFonts w:hint="eastAsia" w:ascii="宋体" w:hAnsi="宋体"/>
          <w:sz w:val="24"/>
          <w:lang w:val="en-US" w:eastAsia="zh-CN"/>
        </w:rPr>
        <w:t xml:space="preserve"> </w:t>
      </w:r>
      <w:r>
        <w:rPr>
          <w:rFonts w:ascii="宋体" w:hAnsi="宋体"/>
          <w:sz w:val="24"/>
        </w:rPr>
        <w:t xml:space="preserve">仪器及材料: </w:t>
      </w:r>
    </w:p>
    <w:p>
      <w:pPr>
        <w:spacing w:line="420" w:lineRule="exact"/>
        <w:ind w:firstLine="720" w:firstLineChars="300"/>
        <w:rPr>
          <w:rFonts w:hint="eastAsia" w:ascii="宋体" w:hAnsi="宋体"/>
          <w:sz w:val="24"/>
        </w:rPr>
      </w:pPr>
      <w:r>
        <w:rPr>
          <w:rFonts w:hint="eastAsia" w:ascii="宋体" w:hAnsi="宋体"/>
          <w:sz w:val="24"/>
        </w:rPr>
        <w:t>1）</w:t>
      </w:r>
      <w:r>
        <w:rPr>
          <w:rFonts w:ascii="宋体" w:hAnsi="宋体"/>
          <w:sz w:val="24"/>
        </w:rPr>
        <w:t>油分浓度测定仪</w:t>
      </w:r>
      <w:r>
        <w:rPr>
          <w:rFonts w:hint="eastAsia" w:ascii="宋体" w:hAnsi="宋体"/>
          <w:sz w:val="24"/>
        </w:rPr>
        <w:t>；</w:t>
      </w:r>
      <w:r>
        <w:rPr>
          <w:rFonts w:ascii="宋体" w:hAnsi="宋体"/>
          <w:sz w:val="24"/>
        </w:rPr>
        <w:t xml:space="preserve"> </w:t>
      </w:r>
    </w:p>
    <w:p>
      <w:pPr>
        <w:spacing w:line="420" w:lineRule="exact"/>
        <w:ind w:firstLine="720" w:firstLineChars="300"/>
        <w:rPr>
          <w:rFonts w:hint="eastAsia" w:ascii="宋体" w:hAnsi="宋体"/>
          <w:sz w:val="24"/>
        </w:rPr>
      </w:pPr>
      <w:r>
        <w:rPr>
          <w:rFonts w:hint="eastAsia" w:ascii="宋体" w:hAnsi="宋体"/>
          <w:sz w:val="24"/>
        </w:rPr>
        <w:t>2）</w:t>
      </w:r>
      <w:r>
        <w:rPr>
          <w:rFonts w:ascii="宋体" w:hAnsi="宋体"/>
          <w:sz w:val="24"/>
        </w:rPr>
        <w:t>中速定性滤纸</w:t>
      </w:r>
      <w:r>
        <w:rPr>
          <w:rFonts w:hint="eastAsia" w:ascii="宋体" w:hAnsi="宋体"/>
          <w:sz w:val="24"/>
        </w:rPr>
        <w:t>；</w:t>
      </w:r>
      <w:r>
        <w:rPr>
          <w:rFonts w:ascii="宋体" w:hAnsi="宋体"/>
          <w:sz w:val="24"/>
        </w:rPr>
        <w:t xml:space="preserve"> </w:t>
      </w:r>
    </w:p>
    <w:p>
      <w:pPr>
        <w:spacing w:line="420" w:lineRule="exact"/>
        <w:ind w:firstLine="720" w:firstLineChars="300"/>
        <w:rPr>
          <w:rFonts w:hint="eastAsia" w:ascii="宋体" w:hAnsi="宋体"/>
          <w:sz w:val="24"/>
        </w:rPr>
      </w:pPr>
      <w:r>
        <w:rPr>
          <w:rFonts w:hint="eastAsia" w:ascii="宋体" w:hAnsi="宋体"/>
          <w:sz w:val="24"/>
        </w:rPr>
        <w:t>3）</w:t>
      </w:r>
      <w:r>
        <w:rPr>
          <w:rFonts w:ascii="宋体" w:hAnsi="宋体"/>
          <w:sz w:val="24"/>
        </w:rPr>
        <w:t>烧杯</w:t>
      </w:r>
      <w:r>
        <w:rPr>
          <w:rFonts w:hint="eastAsia" w:ascii="宋体" w:hAnsi="宋体"/>
          <w:sz w:val="24"/>
        </w:rPr>
        <w:t>；</w:t>
      </w:r>
    </w:p>
    <w:p>
      <w:pPr>
        <w:spacing w:line="420" w:lineRule="exact"/>
        <w:ind w:firstLine="720" w:firstLineChars="300"/>
        <w:rPr>
          <w:rFonts w:hint="eastAsia" w:ascii="宋体" w:hAnsi="宋体"/>
          <w:sz w:val="24"/>
        </w:rPr>
      </w:pPr>
      <w:r>
        <w:rPr>
          <w:rFonts w:hint="eastAsia" w:ascii="宋体" w:hAnsi="宋体"/>
          <w:sz w:val="24"/>
        </w:rPr>
        <w:t>4）</w:t>
      </w:r>
      <w:r>
        <w:rPr>
          <w:rFonts w:ascii="宋体" w:hAnsi="宋体"/>
          <w:sz w:val="24"/>
        </w:rPr>
        <w:t xml:space="preserve">四氯化碳。 </w:t>
      </w:r>
    </w:p>
    <w:p>
      <w:pPr>
        <w:spacing w:line="420" w:lineRule="exact"/>
        <w:ind w:firstLine="480" w:firstLineChars="200"/>
        <w:rPr>
          <w:rFonts w:hint="eastAsia" w:ascii="宋体" w:hAnsi="宋体"/>
          <w:sz w:val="24"/>
        </w:rPr>
      </w:pPr>
      <w:r>
        <w:rPr>
          <w:rFonts w:ascii="宋体" w:hAnsi="宋体"/>
          <w:sz w:val="24"/>
        </w:rPr>
        <w:t xml:space="preserve">3 </w:t>
      </w:r>
      <w:r>
        <w:rPr>
          <w:rFonts w:hint="eastAsia" w:ascii="宋体" w:hAnsi="宋体"/>
          <w:sz w:val="24"/>
          <w:lang w:val="en-US" w:eastAsia="zh-CN"/>
        </w:rPr>
        <w:t xml:space="preserve"> </w:t>
      </w:r>
      <w:r>
        <w:rPr>
          <w:rFonts w:ascii="宋体" w:hAnsi="宋体"/>
          <w:sz w:val="24"/>
        </w:rPr>
        <w:t>取样方法。取定量B(mL)的四</w:t>
      </w:r>
      <w:r>
        <w:rPr>
          <w:rFonts w:hint="eastAsia" w:ascii="宋体" w:hAnsi="宋体"/>
          <w:sz w:val="24"/>
        </w:rPr>
        <w:t>氯</w:t>
      </w:r>
      <w:r>
        <w:rPr>
          <w:rFonts w:ascii="宋体" w:hAnsi="宋体"/>
          <w:sz w:val="24"/>
        </w:rPr>
        <w:t>化碳清洗被测表面。对于不便清洗的部位，可用</w:t>
      </w:r>
      <w:r>
        <w:rPr>
          <w:rFonts w:hint="eastAsia" w:ascii="宋体" w:hAnsi="宋体"/>
          <w:sz w:val="24"/>
        </w:rPr>
        <w:t>镊</w:t>
      </w:r>
      <w:r>
        <w:rPr>
          <w:rFonts w:ascii="宋体" w:hAnsi="宋体"/>
          <w:sz w:val="24"/>
        </w:rPr>
        <w:t>子夹无油干净的纱布浸四氯化碳擦抹被测表面，挤出擦抹后含</w:t>
      </w:r>
      <w:r>
        <w:rPr>
          <w:rFonts w:hint="eastAsia" w:ascii="宋体" w:hAnsi="宋体"/>
          <w:sz w:val="24"/>
        </w:rPr>
        <w:t>油</w:t>
      </w:r>
      <w:r>
        <w:rPr>
          <w:rFonts w:ascii="宋体" w:hAnsi="宋体"/>
          <w:sz w:val="24"/>
        </w:rPr>
        <w:t>的四氯化碳B(mL)。取一部分清洗或擦抹后含油的四氯化碳，用中速定性滤纸过滤，再按规定注</w:t>
      </w:r>
      <w:r>
        <w:rPr>
          <w:rFonts w:hint="eastAsia" w:ascii="宋体" w:hAnsi="宋体"/>
          <w:sz w:val="24"/>
        </w:rPr>
        <w:t>入</w:t>
      </w:r>
      <w:r>
        <w:rPr>
          <w:rFonts w:ascii="宋体" w:hAnsi="宋体"/>
          <w:sz w:val="24"/>
        </w:rPr>
        <w:t>油分浓度测定仪，测出含油四氯化碳的油分浓度，则该表面油脂的残留量按下式计算</w:t>
      </w:r>
      <w:r>
        <w:rPr>
          <w:rFonts w:hint="eastAsia" w:ascii="宋体" w:hAnsi="宋体"/>
          <w:sz w:val="24"/>
          <w:lang w:eastAsia="zh-CN"/>
        </w:rPr>
        <w:t>：</w:t>
      </w:r>
      <w:r>
        <w:rPr>
          <w:rFonts w:ascii="宋体" w:hAnsi="宋体"/>
          <w:sz w:val="24"/>
        </w:rPr>
        <w:t xml:space="preserve"> </w:t>
      </w:r>
    </w:p>
    <w:p>
      <w:pPr>
        <w:spacing w:line="360" w:lineRule="auto"/>
        <w:jc w:val="center"/>
        <w:rPr>
          <w:rFonts w:hint="eastAsia" w:ascii="宋体" w:hAnsi="宋体"/>
          <w:sz w:val="24"/>
        </w:rPr>
      </w:pPr>
      <w:r>
        <w:rPr>
          <w:rFonts w:ascii="宋体" w:hAnsi="宋体"/>
          <w:position w:val="-24"/>
          <w:sz w:val="24"/>
        </w:rPr>
        <w:object>
          <v:shape id="_x0000_i1027" o:spt="75" type="#_x0000_t75" style="height:30.75pt;width:102pt;" o:ole="t" filled="f" o:preferrelative="t" stroked="f" coordsize="21600,21600">
            <v:path/>
            <v:fill on="f" focussize="0,0"/>
            <v:stroke on="f" joinstyle="miter"/>
            <v:imagedata r:id="rId10" o:title=""/>
            <o:lock v:ext="edit" aspectratio="t"/>
            <w10:wrap type="none"/>
            <w10:anchorlock/>
          </v:shape>
          <o:OLEObject Type="Embed" ProgID="Equation.DSMT4" ShapeID="_x0000_i1027" DrawAspect="Content" ObjectID="_1468075727" r:id="rId9">
            <o:LockedField>false</o:LockedField>
          </o:OLEObject>
        </w:object>
      </w:r>
      <w:r>
        <w:rPr>
          <w:rFonts w:hint="eastAsia" w:ascii="宋体" w:hAnsi="宋体"/>
          <w:sz w:val="24"/>
        </w:rPr>
        <w:t xml:space="preserve">     </w:t>
      </w:r>
      <w:r>
        <w:rPr>
          <w:rFonts w:ascii="宋体" w:hAnsi="宋体"/>
          <w:sz w:val="24"/>
        </w:rPr>
        <w:t>(</w:t>
      </w:r>
      <w:r>
        <w:rPr>
          <w:rFonts w:hint="eastAsia" w:ascii="宋体" w:hAnsi="宋体"/>
          <w:sz w:val="24"/>
        </w:rPr>
        <w:t>C</w:t>
      </w:r>
      <w:r>
        <w:rPr>
          <w:rFonts w:ascii="宋体" w:hAnsi="宋体"/>
          <w:sz w:val="24"/>
        </w:rPr>
        <w:t>.O.3)</w:t>
      </w:r>
    </w:p>
    <w:p>
      <w:pPr>
        <w:spacing w:line="420" w:lineRule="exact"/>
        <w:rPr>
          <w:rFonts w:hint="eastAsia" w:ascii="宋体" w:hAnsi="宋体"/>
          <w:sz w:val="24"/>
        </w:rPr>
      </w:pPr>
      <w:r>
        <w:rPr>
          <w:rFonts w:ascii="宋体" w:hAnsi="宋体"/>
          <w:sz w:val="24"/>
        </w:rPr>
        <w:t>式中</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rPr>
        <w:t>P</w:t>
      </w:r>
      <w:r>
        <w:rPr>
          <w:rFonts w:hint="eastAsia" w:ascii="宋体" w:hAnsi="宋体"/>
          <w:sz w:val="24"/>
          <w:lang w:val="en-US" w:eastAsia="zh-CN"/>
        </w:rPr>
        <w:t>——</w:t>
      </w:r>
      <w:r>
        <w:rPr>
          <w:rFonts w:ascii="宋体" w:hAnsi="宋体"/>
          <w:sz w:val="24"/>
        </w:rPr>
        <w:t>被测表面油脂的残留量，</w:t>
      </w:r>
      <w:r>
        <w:rPr>
          <w:rFonts w:hint="eastAsia" w:ascii="宋体" w:hAnsi="宋体"/>
          <w:sz w:val="24"/>
        </w:rPr>
        <w:t>mg/㎡；</w:t>
      </w:r>
    </w:p>
    <w:p>
      <w:pPr>
        <w:spacing w:line="420" w:lineRule="exact"/>
        <w:ind w:firstLine="720" w:firstLineChars="300"/>
        <w:rPr>
          <w:rFonts w:hint="eastAsia" w:ascii="宋体" w:hAnsi="宋体"/>
          <w:sz w:val="24"/>
        </w:rPr>
      </w:pPr>
      <w:r>
        <w:rPr>
          <w:rFonts w:hint="eastAsia" w:ascii="宋体" w:hAnsi="宋体"/>
          <w:sz w:val="24"/>
        </w:rPr>
        <w:t>A</w:t>
      </w:r>
      <w:r>
        <w:rPr>
          <w:rFonts w:hint="eastAsia" w:ascii="宋体" w:hAnsi="宋体"/>
          <w:sz w:val="24"/>
          <w:lang w:val="en-US" w:eastAsia="zh-CN"/>
        </w:rPr>
        <w:t>——</w:t>
      </w:r>
      <w:r>
        <w:rPr>
          <w:rFonts w:ascii="宋体" w:hAnsi="宋体"/>
          <w:sz w:val="24"/>
        </w:rPr>
        <w:t>测定时清洗液擦抹的面积，</w:t>
      </w:r>
      <w:r>
        <w:rPr>
          <w:rFonts w:hint="eastAsia" w:ascii="宋体" w:hAnsi="宋体"/>
          <w:sz w:val="24"/>
        </w:rPr>
        <w:t>㎡；</w:t>
      </w:r>
    </w:p>
    <w:p>
      <w:pPr>
        <w:spacing w:line="420" w:lineRule="exact"/>
        <w:ind w:firstLine="720" w:firstLineChars="300"/>
        <w:rPr>
          <w:rFonts w:hint="eastAsia" w:ascii="宋体" w:hAnsi="宋体"/>
          <w:sz w:val="24"/>
        </w:rPr>
      </w:pPr>
      <w:r>
        <w:rPr>
          <w:rFonts w:ascii="宋体" w:hAnsi="宋体"/>
          <w:sz w:val="24"/>
        </w:rPr>
        <w:t>M</w:t>
      </w:r>
      <w:r>
        <w:rPr>
          <w:rFonts w:hint="eastAsia" w:ascii="宋体" w:hAnsi="宋体"/>
          <w:sz w:val="24"/>
          <w:lang w:val="en-US" w:eastAsia="zh-CN"/>
        </w:rPr>
        <w:t>——</w:t>
      </w:r>
      <w:r>
        <w:rPr>
          <w:rFonts w:ascii="宋体" w:hAnsi="宋体"/>
          <w:sz w:val="24"/>
        </w:rPr>
        <w:t>油分浓度测定仪度数</w:t>
      </w:r>
      <w:r>
        <w:rPr>
          <w:rFonts w:hint="eastAsia" w:ascii="宋体" w:hAnsi="宋体"/>
          <w:sz w:val="24"/>
        </w:rPr>
        <w:t>，ppm；</w:t>
      </w:r>
    </w:p>
    <w:p>
      <w:pPr>
        <w:spacing w:line="420" w:lineRule="exact"/>
        <w:ind w:firstLine="720" w:firstLineChars="300"/>
        <w:rPr>
          <w:rFonts w:hint="eastAsia" w:ascii="宋体" w:hAnsi="宋体"/>
          <w:sz w:val="24"/>
        </w:rPr>
      </w:pPr>
      <w:r>
        <w:rPr>
          <w:rFonts w:ascii="宋体" w:hAnsi="宋体"/>
          <w:sz w:val="24"/>
        </w:rPr>
        <w:t>B</w:t>
      </w:r>
      <w:r>
        <w:rPr>
          <w:rFonts w:hint="eastAsia" w:ascii="宋体" w:hAnsi="宋体"/>
          <w:sz w:val="24"/>
          <w:lang w:val="en-US" w:eastAsia="zh-CN"/>
        </w:rPr>
        <w:t>——</w:t>
      </w:r>
      <w:r>
        <w:rPr>
          <w:rFonts w:ascii="宋体" w:hAnsi="宋体"/>
          <w:sz w:val="24"/>
        </w:rPr>
        <w:t>测定清洗液四氯化碳的用量</w:t>
      </w:r>
      <w:r>
        <w:rPr>
          <w:rFonts w:hint="eastAsia" w:ascii="宋体" w:hAnsi="宋体"/>
          <w:sz w:val="24"/>
        </w:rPr>
        <w:t>，</w:t>
      </w:r>
      <w:r>
        <w:rPr>
          <w:rFonts w:ascii="宋体" w:hAnsi="宋体"/>
          <w:sz w:val="24"/>
        </w:rPr>
        <w:t>mL</w:t>
      </w:r>
      <w:r>
        <w:rPr>
          <w:rFonts w:hint="eastAsia" w:ascii="宋体" w:hAnsi="宋体"/>
          <w:sz w:val="24"/>
        </w:rPr>
        <w:t>；</w:t>
      </w:r>
      <w:r>
        <w:rPr>
          <w:rFonts w:ascii="宋体" w:hAnsi="宋体"/>
          <w:sz w:val="24"/>
        </w:rPr>
        <w:t>对于擦抹测定</w:t>
      </w:r>
      <w:r>
        <w:rPr>
          <w:rFonts w:hint="eastAsia" w:ascii="宋体" w:hAnsi="宋体"/>
          <w:sz w:val="24"/>
        </w:rPr>
        <w:t>，</w:t>
      </w:r>
      <w:r>
        <w:rPr>
          <w:rFonts w:ascii="宋体" w:hAnsi="宋体"/>
          <w:sz w:val="24"/>
        </w:rPr>
        <w:t>应为擦抹后挤出的四氯化碳的总量</w:t>
      </w:r>
      <w:r>
        <w:rPr>
          <w:rFonts w:hint="eastAsia" w:ascii="宋体" w:hAnsi="宋体"/>
          <w:sz w:val="24"/>
        </w:rPr>
        <w:t>；</w:t>
      </w:r>
    </w:p>
    <w:p>
      <w:pPr>
        <w:spacing w:line="420" w:lineRule="exact"/>
        <w:ind w:firstLine="480" w:firstLineChars="200"/>
        <w:rPr>
          <w:rFonts w:hint="eastAsia" w:ascii="宋体" w:hAnsi="宋体"/>
          <w:sz w:val="24"/>
        </w:rPr>
      </w:pPr>
      <w:r>
        <w:rPr>
          <w:rFonts w:ascii="宋体" w:hAnsi="宋体"/>
          <w:sz w:val="24"/>
        </w:rPr>
        <w:t>0.85</w:t>
      </w:r>
      <w:r>
        <w:rPr>
          <w:rFonts w:hint="eastAsia" w:ascii="宋体" w:hAnsi="宋体"/>
          <w:sz w:val="24"/>
          <w:lang w:val="en-US" w:eastAsia="zh-CN"/>
        </w:rPr>
        <w:t>——</w:t>
      </w:r>
      <w:r>
        <w:rPr>
          <w:rFonts w:ascii="宋体" w:hAnsi="宋体"/>
          <w:sz w:val="24"/>
        </w:rPr>
        <w:t xml:space="preserve">油的平均密度，mg/mL。 </w:t>
      </w:r>
    </w:p>
    <w:p>
      <w:pPr>
        <w:spacing w:line="420" w:lineRule="exact"/>
        <w:ind w:firstLine="480" w:firstLineChars="200"/>
        <w:rPr>
          <w:rFonts w:hint="eastAsia" w:ascii="宋体" w:hAnsi="宋体"/>
          <w:sz w:val="24"/>
        </w:rPr>
      </w:pPr>
      <w:r>
        <w:rPr>
          <w:rFonts w:ascii="宋体" w:hAnsi="宋体"/>
          <w:sz w:val="24"/>
        </w:rPr>
        <w:t xml:space="preserve">4 </w:t>
      </w:r>
      <w:r>
        <w:rPr>
          <w:rFonts w:hint="eastAsia" w:ascii="宋体" w:hAnsi="宋体"/>
          <w:sz w:val="24"/>
          <w:lang w:val="en-US" w:eastAsia="zh-CN"/>
        </w:rPr>
        <w:t xml:space="preserve"> </w:t>
      </w:r>
      <w:r>
        <w:rPr>
          <w:rFonts w:ascii="宋体" w:hAnsi="宋体"/>
          <w:sz w:val="24"/>
        </w:rPr>
        <w:t>操作方法按仪器使用说明书执行</w:t>
      </w:r>
      <w:r>
        <w:rPr>
          <w:rFonts w:hint="eastAsia" w:ascii="宋体" w:hAnsi="宋体"/>
          <w:sz w:val="24"/>
        </w:rPr>
        <w:t>。</w:t>
      </w: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before="156" w:beforeLines="50" w:after="156" w:afterLines="50" w:line="360" w:lineRule="auto"/>
        <w:ind w:firstLine="3092" w:firstLineChars="1100"/>
        <w:jc w:val="both"/>
        <w:rPr>
          <w:rFonts w:hint="eastAsia" w:ascii="宋体" w:hAnsi="宋体" w:cs="黑体"/>
          <w:b/>
          <w:color w:val="000000"/>
          <w:kern w:val="0"/>
          <w:sz w:val="28"/>
          <w:szCs w:val="28"/>
        </w:rPr>
      </w:pPr>
      <w:r>
        <w:rPr>
          <w:rFonts w:hint="eastAsia" w:ascii="宋体" w:hAnsi="宋体" w:cs="黑体"/>
          <w:b/>
          <w:color w:val="000000"/>
          <w:kern w:val="0"/>
          <w:sz w:val="28"/>
          <w:szCs w:val="28"/>
        </w:rPr>
        <w:t>本规范用词说明</w:t>
      </w:r>
    </w:p>
    <w:p>
      <w:pPr>
        <w:pStyle w:val="25"/>
        <w:ind w:firstLine="480"/>
        <w:rPr>
          <w:rFonts w:hint="eastAsia" w:eastAsia="宋体"/>
          <w:color w:val="000000"/>
          <w:lang w:eastAsia="zh-CN"/>
        </w:rPr>
      </w:pPr>
      <w:r>
        <w:rPr>
          <w:rFonts w:hint="eastAsia"/>
          <w:color w:val="000000"/>
        </w:rPr>
        <w:t xml:space="preserve">1 </w:t>
      </w:r>
      <w:r>
        <w:rPr>
          <w:rFonts w:hint="eastAsia"/>
          <w:color w:val="000000"/>
          <w:lang w:val="en-US" w:eastAsia="zh-CN"/>
        </w:rPr>
        <w:t xml:space="preserve"> </w:t>
      </w:r>
      <w:r>
        <w:rPr>
          <w:rFonts w:hint="eastAsia"/>
          <w:color w:val="000000"/>
        </w:rPr>
        <w:t>为便于在执行本标准条文时区别对待，对要求严格程度不同的用词说明如下</w:t>
      </w:r>
      <w:r>
        <w:rPr>
          <w:rFonts w:hint="eastAsia"/>
          <w:color w:val="000000"/>
          <w:lang w:eastAsia="zh-CN"/>
        </w:rPr>
        <w:t>：</w:t>
      </w:r>
    </w:p>
    <w:p>
      <w:pPr>
        <w:pStyle w:val="25"/>
        <w:numPr>
          <w:ilvl w:val="0"/>
          <w:numId w:val="3"/>
        </w:numPr>
        <w:ind w:firstLine="720" w:firstLineChars="300"/>
        <w:rPr>
          <w:rFonts w:hint="eastAsia" w:eastAsia="宋体"/>
          <w:color w:val="000000"/>
          <w:lang w:eastAsia="zh-CN"/>
        </w:rPr>
      </w:pPr>
      <w:r>
        <w:rPr>
          <w:rFonts w:hint="eastAsia"/>
          <w:color w:val="000000"/>
        </w:rPr>
        <w:t>表示很严格，非这样做不可的用词</w:t>
      </w:r>
      <w:r>
        <w:rPr>
          <w:rFonts w:hint="eastAsia"/>
          <w:color w:val="000000"/>
          <w:lang w:eastAsia="zh-CN"/>
        </w:rPr>
        <w:t>：</w:t>
      </w:r>
    </w:p>
    <w:p>
      <w:pPr>
        <w:pStyle w:val="25"/>
        <w:ind w:firstLine="720" w:firstLineChars="300"/>
        <w:rPr>
          <w:color w:val="000000"/>
        </w:rPr>
      </w:pPr>
      <w:r>
        <w:rPr>
          <w:rFonts w:hint="eastAsia"/>
          <w:color w:val="000000"/>
        </w:rPr>
        <w:t>正面词采用</w:t>
      </w:r>
      <w:r>
        <w:rPr>
          <w:rFonts w:hint="eastAsia"/>
          <w:color w:val="000000"/>
          <w:lang w:eastAsia="zh-CN"/>
        </w:rPr>
        <w:t>“</w:t>
      </w:r>
      <w:r>
        <w:rPr>
          <w:rFonts w:hint="eastAsia"/>
          <w:color w:val="000000"/>
        </w:rPr>
        <w:t>必须</w:t>
      </w:r>
      <w:r>
        <w:rPr>
          <w:rFonts w:hint="eastAsia"/>
          <w:color w:val="000000"/>
          <w:lang w:eastAsia="zh-CN"/>
        </w:rPr>
        <w:t>”</w:t>
      </w:r>
      <w:r>
        <w:rPr>
          <w:rFonts w:hint="eastAsia"/>
          <w:color w:val="000000"/>
        </w:rPr>
        <w:t>，反面词采用</w:t>
      </w:r>
      <w:r>
        <w:rPr>
          <w:rFonts w:hint="eastAsia"/>
          <w:color w:val="000000"/>
          <w:lang w:eastAsia="zh-CN"/>
        </w:rPr>
        <w:t>“</w:t>
      </w:r>
      <w:r>
        <w:rPr>
          <w:rFonts w:hint="eastAsia"/>
          <w:color w:val="000000"/>
        </w:rPr>
        <w:t>严禁</w:t>
      </w:r>
      <w:r>
        <w:rPr>
          <w:rFonts w:hint="eastAsia"/>
          <w:color w:val="000000"/>
          <w:lang w:eastAsia="zh-CN"/>
        </w:rPr>
        <w:t>”</w:t>
      </w:r>
      <w:r>
        <w:rPr>
          <w:rFonts w:hint="eastAsia"/>
          <w:color w:val="000000"/>
        </w:rPr>
        <w:t>。</w:t>
      </w:r>
    </w:p>
    <w:p>
      <w:pPr>
        <w:pStyle w:val="25"/>
        <w:ind w:firstLine="720" w:firstLineChars="300"/>
        <w:rPr>
          <w:rFonts w:hint="eastAsia" w:eastAsia="宋体"/>
          <w:color w:val="000000"/>
          <w:lang w:eastAsia="zh-CN"/>
        </w:rPr>
      </w:pPr>
      <w:r>
        <w:rPr>
          <w:rFonts w:hint="eastAsia"/>
          <w:color w:val="000000"/>
        </w:rPr>
        <w:t>2) 表示严格，在正常情况下均应这样做的用词</w:t>
      </w:r>
      <w:r>
        <w:rPr>
          <w:rFonts w:hint="eastAsia"/>
          <w:color w:val="000000"/>
          <w:lang w:eastAsia="zh-CN"/>
        </w:rPr>
        <w:t>：</w:t>
      </w:r>
    </w:p>
    <w:p>
      <w:pPr>
        <w:pStyle w:val="25"/>
        <w:ind w:firstLine="720" w:firstLineChars="300"/>
        <w:rPr>
          <w:color w:val="000000"/>
        </w:rPr>
      </w:pPr>
      <w:r>
        <w:rPr>
          <w:rFonts w:hint="eastAsia"/>
          <w:color w:val="000000"/>
        </w:rPr>
        <w:t>正面词采用</w:t>
      </w:r>
      <w:r>
        <w:rPr>
          <w:rFonts w:hint="eastAsia"/>
          <w:color w:val="000000"/>
          <w:lang w:val="en-US" w:eastAsia="zh-CN"/>
        </w:rPr>
        <w:t>“</w:t>
      </w:r>
      <w:r>
        <w:rPr>
          <w:rFonts w:hint="eastAsia"/>
          <w:color w:val="000000"/>
        </w:rPr>
        <w:t>应</w:t>
      </w:r>
      <w:r>
        <w:rPr>
          <w:rFonts w:hint="eastAsia"/>
          <w:color w:val="000000"/>
          <w:lang w:val="en-US" w:eastAsia="zh-CN"/>
        </w:rPr>
        <w:t>”</w:t>
      </w:r>
      <w:r>
        <w:rPr>
          <w:rFonts w:hint="eastAsia"/>
          <w:color w:val="000000"/>
        </w:rPr>
        <w:t>，反面词采用</w:t>
      </w:r>
      <w:r>
        <w:rPr>
          <w:rFonts w:hint="eastAsia"/>
          <w:color w:val="000000"/>
          <w:lang w:eastAsia="zh-CN"/>
        </w:rPr>
        <w:t>“</w:t>
      </w:r>
      <w:r>
        <w:rPr>
          <w:rFonts w:hint="eastAsia"/>
          <w:color w:val="000000"/>
        </w:rPr>
        <w:t>不应</w:t>
      </w:r>
      <w:r>
        <w:rPr>
          <w:rFonts w:hint="eastAsia"/>
          <w:color w:val="000000"/>
          <w:lang w:eastAsia="zh-CN"/>
        </w:rPr>
        <w:t>”</w:t>
      </w:r>
      <w:r>
        <w:rPr>
          <w:rFonts w:hint="eastAsia"/>
          <w:color w:val="000000"/>
        </w:rPr>
        <w:t>或</w:t>
      </w:r>
      <w:r>
        <w:rPr>
          <w:rFonts w:hint="eastAsia"/>
          <w:color w:val="000000"/>
          <w:lang w:eastAsia="zh-CN"/>
        </w:rPr>
        <w:t>“</w:t>
      </w:r>
      <w:r>
        <w:rPr>
          <w:rFonts w:hint="eastAsia"/>
          <w:color w:val="000000"/>
        </w:rPr>
        <w:t>不得</w:t>
      </w:r>
      <w:r>
        <w:rPr>
          <w:rFonts w:hint="eastAsia"/>
          <w:color w:val="000000"/>
          <w:lang w:eastAsia="zh-CN"/>
        </w:rPr>
        <w:t>”</w:t>
      </w:r>
      <w:r>
        <w:rPr>
          <w:rFonts w:hint="eastAsia"/>
          <w:color w:val="000000"/>
        </w:rPr>
        <w:t>。</w:t>
      </w:r>
    </w:p>
    <w:p>
      <w:pPr>
        <w:pStyle w:val="25"/>
        <w:ind w:firstLine="720" w:firstLineChars="300"/>
        <w:rPr>
          <w:rFonts w:hint="eastAsia" w:eastAsia="宋体"/>
          <w:color w:val="000000"/>
          <w:lang w:eastAsia="zh-CN"/>
        </w:rPr>
      </w:pPr>
      <w:r>
        <w:rPr>
          <w:rFonts w:hint="eastAsia"/>
          <w:color w:val="000000"/>
        </w:rPr>
        <w:t>3) 表示允许稍有选择，在条件许可时首先应这样做的用词</w:t>
      </w:r>
      <w:r>
        <w:rPr>
          <w:rFonts w:hint="eastAsia"/>
          <w:color w:val="000000"/>
          <w:lang w:eastAsia="zh-CN"/>
        </w:rPr>
        <w:t>：</w:t>
      </w:r>
    </w:p>
    <w:p>
      <w:pPr>
        <w:pStyle w:val="25"/>
        <w:ind w:firstLine="720" w:firstLineChars="300"/>
        <w:rPr>
          <w:color w:val="000000"/>
        </w:rPr>
      </w:pPr>
      <w:r>
        <w:rPr>
          <w:rFonts w:hint="eastAsia"/>
          <w:color w:val="000000"/>
        </w:rPr>
        <w:t>正面词采用</w:t>
      </w:r>
      <w:r>
        <w:rPr>
          <w:rFonts w:hint="eastAsia"/>
          <w:color w:val="000000"/>
          <w:lang w:eastAsia="zh-CN"/>
        </w:rPr>
        <w:t>“</w:t>
      </w:r>
      <w:r>
        <w:rPr>
          <w:rFonts w:hint="eastAsia"/>
          <w:color w:val="000000"/>
        </w:rPr>
        <w:t>宜</w:t>
      </w:r>
      <w:r>
        <w:rPr>
          <w:rFonts w:hint="eastAsia"/>
          <w:color w:val="000000"/>
          <w:lang w:eastAsia="zh-CN"/>
        </w:rPr>
        <w:t>”</w:t>
      </w:r>
      <w:r>
        <w:rPr>
          <w:rFonts w:hint="eastAsia"/>
          <w:color w:val="000000"/>
        </w:rPr>
        <w:t>，反面词采用</w:t>
      </w:r>
      <w:r>
        <w:rPr>
          <w:rFonts w:hint="eastAsia"/>
          <w:color w:val="000000"/>
          <w:lang w:eastAsia="zh-CN"/>
        </w:rPr>
        <w:t>“</w:t>
      </w:r>
      <w:r>
        <w:rPr>
          <w:rFonts w:hint="eastAsia"/>
          <w:color w:val="000000"/>
        </w:rPr>
        <w:t>不宜</w:t>
      </w:r>
      <w:r>
        <w:rPr>
          <w:rFonts w:hint="eastAsia"/>
          <w:color w:val="000000"/>
          <w:lang w:eastAsia="zh-CN"/>
        </w:rPr>
        <w:t>”</w:t>
      </w:r>
      <w:r>
        <w:rPr>
          <w:rFonts w:hint="eastAsia"/>
          <w:color w:val="000000"/>
        </w:rPr>
        <w:t>;</w:t>
      </w:r>
    </w:p>
    <w:p>
      <w:pPr>
        <w:pStyle w:val="25"/>
        <w:ind w:firstLine="720" w:firstLineChars="300"/>
        <w:rPr>
          <w:color w:val="000000"/>
        </w:rPr>
      </w:pPr>
      <w:r>
        <w:rPr>
          <w:rFonts w:hint="eastAsia"/>
          <w:color w:val="000000"/>
        </w:rPr>
        <w:t>4）表示有选择，在一定条件下可以这样做的用词，采用</w:t>
      </w:r>
      <w:r>
        <w:rPr>
          <w:rFonts w:hint="eastAsia"/>
          <w:color w:val="000000"/>
          <w:lang w:eastAsia="zh-CN"/>
        </w:rPr>
        <w:t>“</w:t>
      </w:r>
      <w:r>
        <w:rPr>
          <w:rFonts w:hint="eastAsia"/>
          <w:color w:val="000000"/>
        </w:rPr>
        <w:t>可</w:t>
      </w:r>
      <w:r>
        <w:rPr>
          <w:rFonts w:hint="eastAsia"/>
          <w:color w:val="000000"/>
          <w:lang w:eastAsia="zh-CN"/>
        </w:rPr>
        <w:t>”</w:t>
      </w:r>
      <w:r>
        <w:rPr>
          <w:rFonts w:hint="eastAsia"/>
          <w:color w:val="000000"/>
        </w:rPr>
        <w:t>。</w:t>
      </w:r>
    </w:p>
    <w:p>
      <w:pPr>
        <w:pStyle w:val="25"/>
        <w:ind w:firstLine="480"/>
        <w:rPr>
          <w:color w:val="000000"/>
        </w:rPr>
      </w:pPr>
      <w:r>
        <w:rPr>
          <w:rFonts w:hint="eastAsia"/>
          <w:color w:val="000000"/>
        </w:rPr>
        <w:t xml:space="preserve">2 </w:t>
      </w:r>
      <w:r>
        <w:rPr>
          <w:rFonts w:hint="eastAsia"/>
          <w:color w:val="000000"/>
          <w:lang w:val="en-US" w:eastAsia="zh-CN"/>
        </w:rPr>
        <w:t xml:space="preserve"> </w:t>
      </w:r>
      <w:r>
        <w:rPr>
          <w:rFonts w:hint="eastAsia"/>
          <w:color w:val="000000"/>
        </w:rPr>
        <w:t>条文中指明应按其他有关标准执行的写法为</w:t>
      </w:r>
      <w:r>
        <w:rPr>
          <w:rFonts w:hint="eastAsia"/>
          <w:color w:val="000000"/>
          <w:lang w:eastAsia="zh-CN"/>
        </w:rPr>
        <w:t>“</w:t>
      </w:r>
      <w:r>
        <w:rPr>
          <w:rFonts w:hint="eastAsia"/>
          <w:color w:val="000000"/>
        </w:rPr>
        <w:t>应符合... ...的规定</w:t>
      </w:r>
      <w:r>
        <w:rPr>
          <w:rFonts w:hint="eastAsia"/>
          <w:color w:val="000000"/>
          <w:lang w:eastAsia="zh-CN"/>
        </w:rPr>
        <w:t>”</w:t>
      </w:r>
      <w:r>
        <w:rPr>
          <w:rFonts w:hint="eastAsia"/>
          <w:color w:val="000000"/>
        </w:rPr>
        <w:t>或</w:t>
      </w:r>
      <w:r>
        <w:rPr>
          <w:rFonts w:hint="eastAsia"/>
          <w:color w:val="000000"/>
          <w:lang w:eastAsia="zh-CN"/>
        </w:rPr>
        <w:t>“</w:t>
      </w:r>
      <w:r>
        <w:rPr>
          <w:rFonts w:hint="eastAsia"/>
          <w:color w:val="000000"/>
        </w:rPr>
        <w:t>应按……执行</w:t>
      </w:r>
      <w:r>
        <w:rPr>
          <w:rFonts w:hint="eastAsia"/>
          <w:color w:val="000000"/>
          <w:lang w:eastAsia="zh-CN"/>
        </w:rPr>
        <w:t>”</w:t>
      </w:r>
      <w:r>
        <w:rPr>
          <w:rFonts w:hint="eastAsia"/>
          <w:color w:val="000000"/>
        </w:rPr>
        <w:t>。</w:t>
      </w: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line="360" w:lineRule="auto"/>
        <w:rPr>
          <w:rFonts w:ascii="宋体" w:cs="宋体"/>
          <w:kern w:val="0"/>
          <w:sz w:val="24"/>
        </w:rPr>
      </w:pPr>
    </w:p>
    <w:p>
      <w:pPr>
        <w:spacing w:before="312" w:beforeLines="100" w:after="312" w:afterLines="100" w:line="360" w:lineRule="auto"/>
        <w:rPr>
          <w:rFonts w:ascii="宋体" w:cs="宋体"/>
          <w:b/>
          <w:kern w:val="0"/>
          <w:sz w:val="28"/>
          <w:szCs w:val="28"/>
        </w:rPr>
      </w:pPr>
    </w:p>
    <w:p>
      <w:pPr>
        <w:spacing w:before="312" w:beforeLines="100" w:after="312" w:afterLines="100" w:line="360" w:lineRule="auto"/>
        <w:rPr>
          <w:rFonts w:ascii="宋体" w:cs="宋体"/>
          <w:b/>
          <w:kern w:val="0"/>
          <w:sz w:val="28"/>
          <w:szCs w:val="28"/>
        </w:rPr>
      </w:pPr>
    </w:p>
    <w:p>
      <w:pPr>
        <w:spacing w:before="312" w:beforeLines="100" w:after="312" w:afterLines="100" w:line="360" w:lineRule="auto"/>
        <w:rPr>
          <w:rFonts w:ascii="宋体" w:cs="宋体"/>
          <w:b/>
          <w:kern w:val="0"/>
          <w:sz w:val="28"/>
          <w:szCs w:val="28"/>
        </w:rPr>
      </w:pPr>
    </w:p>
    <w:p>
      <w:pPr>
        <w:spacing w:before="312" w:beforeLines="100" w:after="312" w:afterLines="100" w:line="360" w:lineRule="auto"/>
        <w:jc w:val="center"/>
        <w:rPr>
          <w:rFonts w:hint="eastAsia" w:ascii="宋体" w:cs="宋体"/>
          <w:b/>
          <w:kern w:val="0"/>
          <w:sz w:val="28"/>
          <w:szCs w:val="28"/>
        </w:rPr>
      </w:pPr>
    </w:p>
    <w:p>
      <w:pPr>
        <w:spacing w:before="312" w:beforeLines="100" w:after="312" w:afterLines="100" w:line="360" w:lineRule="auto"/>
        <w:jc w:val="center"/>
        <w:rPr>
          <w:rFonts w:hint="eastAsia" w:ascii="宋体" w:hAnsi="宋体" w:cs="宋体"/>
          <w:b/>
          <w:kern w:val="0"/>
          <w:szCs w:val="21"/>
        </w:rPr>
      </w:pPr>
      <w:r>
        <w:rPr>
          <w:rFonts w:hint="eastAsia" w:ascii="宋体" w:cs="宋体"/>
          <w:b/>
          <w:kern w:val="0"/>
          <w:sz w:val="28"/>
          <w:szCs w:val="28"/>
        </w:rPr>
        <w:t>引用标准名录</w:t>
      </w:r>
    </w:p>
    <w:p>
      <w:pPr>
        <w:autoSpaceDE w:val="0"/>
        <w:autoSpaceDN w:val="0"/>
        <w:adjustRightInd w:val="0"/>
        <w:spacing w:line="360" w:lineRule="auto"/>
        <w:jc w:val="left"/>
        <w:rPr>
          <w:rFonts w:ascii="宋体" w:hAnsi="宋体"/>
          <w:kern w:val="0"/>
          <w:sz w:val="24"/>
        </w:rPr>
      </w:pPr>
      <w:r>
        <w:rPr>
          <w:rFonts w:hint="eastAsia" w:ascii="宋体" w:hAnsi="宋体" w:cs="宋体"/>
          <w:kern w:val="0"/>
          <w:sz w:val="24"/>
          <w:lang w:val="en-US" w:eastAsia="zh-CN"/>
        </w:rPr>
        <w:t xml:space="preserve">[1] </w:t>
      </w:r>
      <w:r>
        <w:rPr>
          <w:rFonts w:hint="eastAsia" w:ascii="宋体" w:hAnsi="宋体" w:cs="宋体"/>
          <w:kern w:val="0"/>
          <w:sz w:val="24"/>
        </w:rPr>
        <w:t>《石油化工企业设计防火标准》</w:t>
      </w:r>
      <w:r>
        <w:rPr>
          <w:rFonts w:ascii="宋体" w:hAnsi="宋体"/>
          <w:kern w:val="0"/>
          <w:sz w:val="24"/>
        </w:rPr>
        <w:t>GB</w:t>
      </w:r>
      <w:r>
        <w:rPr>
          <w:rFonts w:hint="eastAsia" w:ascii="宋体" w:hAnsi="宋体"/>
          <w:kern w:val="0"/>
          <w:sz w:val="24"/>
        </w:rPr>
        <w:t xml:space="preserve"> </w:t>
      </w:r>
      <w:r>
        <w:rPr>
          <w:rFonts w:ascii="宋体" w:hAnsi="宋体"/>
          <w:kern w:val="0"/>
          <w:sz w:val="24"/>
        </w:rPr>
        <w:t>50160</w:t>
      </w:r>
    </w:p>
    <w:p>
      <w:pPr>
        <w:autoSpaceDE/>
        <w:autoSpaceDN/>
        <w:adjustRightInd/>
        <w:spacing w:line="360" w:lineRule="auto"/>
        <w:jc w:val="left"/>
        <w:rPr>
          <w:rFonts w:hint="eastAsia" w:ascii="宋体" w:hAnsi="宋体"/>
          <w:kern w:val="0"/>
          <w:sz w:val="24"/>
        </w:rPr>
      </w:pPr>
      <w:r>
        <w:rPr>
          <w:rFonts w:hint="eastAsia" w:ascii="宋体" w:hAnsi="宋体" w:cs="宋体"/>
          <w:kern w:val="0"/>
          <w:sz w:val="24"/>
          <w:lang w:val="en-US" w:eastAsia="zh-CN"/>
        </w:rPr>
        <w:t xml:space="preserve">[2] </w:t>
      </w:r>
      <w:r>
        <w:rPr>
          <w:rFonts w:hint="eastAsia" w:hAnsi="Times New Roman"/>
          <w:color w:val="000000"/>
          <w:sz w:val="24"/>
          <w:szCs w:val="24"/>
        </w:rPr>
        <w:t>《工业企业厂界环境噪声排放标</w:t>
      </w:r>
      <w:r>
        <w:rPr>
          <w:rFonts w:hint="eastAsia" w:ascii="宋体" w:hAnsi="宋体" w:eastAsia="宋体" w:cs="宋体"/>
          <w:color w:val="000000"/>
          <w:sz w:val="24"/>
          <w:szCs w:val="24"/>
        </w:rPr>
        <w:t>准》GB</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12348</w:t>
      </w:r>
    </w:p>
    <w:p>
      <w:pPr>
        <w:spacing w:line="360" w:lineRule="auto"/>
        <w:rPr>
          <w:rFonts w:hint="eastAsia" w:ascii="宋体" w:hAnsi="宋体" w:cs="宋体"/>
          <w:kern w:val="0"/>
          <w:sz w:val="24"/>
        </w:rPr>
      </w:pPr>
      <w:r>
        <w:rPr>
          <w:rFonts w:hint="eastAsia" w:ascii="宋体" w:hAnsi="宋体" w:cs="宋体"/>
          <w:kern w:val="0"/>
          <w:sz w:val="24"/>
          <w:lang w:val="en-US" w:eastAsia="zh-CN"/>
        </w:rPr>
        <w:t xml:space="preserve">[3] </w:t>
      </w:r>
      <w:r>
        <w:rPr>
          <w:rFonts w:ascii="宋体" w:hAnsi="宋体" w:cs="宋体"/>
          <w:kern w:val="0"/>
          <w:sz w:val="24"/>
        </w:rPr>
        <w:t>《危险化学品企业特殊作业安全规范》GB 30871</w:t>
      </w:r>
    </w:p>
    <w:p>
      <w:pPr>
        <w:autoSpaceDE w:val="0"/>
        <w:autoSpaceDN w:val="0"/>
        <w:adjustRightInd w:val="0"/>
        <w:spacing w:line="360" w:lineRule="auto"/>
        <w:jc w:val="left"/>
        <w:rPr>
          <w:rFonts w:hint="eastAsia" w:ascii="宋体" w:hAnsi="宋体"/>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autoSpaceDE w:val="0"/>
        <w:autoSpaceDN w:val="0"/>
        <w:adjustRightInd w:val="0"/>
        <w:ind w:right="140"/>
        <w:jc w:val="center"/>
        <w:rPr>
          <w:rFonts w:ascii="黑体" w:eastAsia="黑体" w:cs="宋体"/>
          <w:kern w:val="0"/>
          <w:sz w:val="32"/>
          <w:szCs w:val="32"/>
        </w:rPr>
      </w:pPr>
    </w:p>
    <w:p>
      <w:pPr>
        <w:autoSpaceDE w:val="0"/>
        <w:autoSpaceDN w:val="0"/>
        <w:adjustRightInd w:val="0"/>
        <w:ind w:right="140"/>
        <w:jc w:val="center"/>
        <w:rPr>
          <w:rFonts w:ascii="黑体" w:eastAsia="黑体" w:cs="宋体"/>
          <w:kern w:val="0"/>
          <w:sz w:val="32"/>
          <w:szCs w:val="32"/>
        </w:rPr>
      </w:pPr>
    </w:p>
    <w:p>
      <w:pPr>
        <w:autoSpaceDE w:val="0"/>
        <w:autoSpaceDN w:val="0"/>
        <w:adjustRightInd w:val="0"/>
        <w:ind w:right="140"/>
        <w:jc w:val="center"/>
        <w:rPr>
          <w:rFonts w:ascii="黑体" w:eastAsia="黑体" w:cs="宋体"/>
          <w:kern w:val="0"/>
          <w:sz w:val="32"/>
          <w:szCs w:val="32"/>
        </w:rPr>
      </w:pPr>
    </w:p>
    <w:p>
      <w:pPr>
        <w:autoSpaceDE w:val="0"/>
        <w:autoSpaceDN w:val="0"/>
        <w:adjustRightInd w:val="0"/>
        <w:ind w:right="140"/>
        <w:jc w:val="both"/>
        <w:rPr>
          <w:rFonts w:ascii="黑体" w:eastAsia="黑体" w:cs="宋体"/>
          <w:kern w:val="0"/>
          <w:sz w:val="32"/>
          <w:szCs w:val="32"/>
        </w:rPr>
      </w:pPr>
    </w:p>
    <w:p>
      <w:pPr>
        <w:autoSpaceDE w:val="0"/>
        <w:autoSpaceDN w:val="0"/>
        <w:adjustRightInd w:val="0"/>
        <w:ind w:right="140"/>
        <w:jc w:val="center"/>
        <w:rPr>
          <w:rFonts w:ascii="黑体" w:eastAsia="黑体" w:cs="宋体"/>
          <w:kern w:val="0"/>
          <w:sz w:val="32"/>
          <w:szCs w:val="32"/>
        </w:rPr>
      </w:pPr>
    </w:p>
    <w:p>
      <w:pPr>
        <w:autoSpaceDE w:val="0"/>
        <w:autoSpaceDN w:val="0"/>
        <w:adjustRightInd w:val="0"/>
        <w:ind w:right="140"/>
        <w:jc w:val="center"/>
        <w:rPr>
          <w:rFonts w:ascii="黑体" w:eastAsia="黑体" w:cs="宋体"/>
          <w:kern w:val="0"/>
          <w:sz w:val="32"/>
          <w:szCs w:val="32"/>
        </w:rPr>
      </w:pPr>
    </w:p>
    <w:p>
      <w:pPr>
        <w:autoSpaceDE w:val="0"/>
        <w:autoSpaceDN w:val="0"/>
        <w:adjustRightInd w:val="0"/>
        <w:ind w:right="140"/>
        <w:jc w:val="center"/>
        <w:rPr>
          <w:rFonts w:ascii="黑体" w:eastAsia="黑体" w:cs="宋体"/>
          <w:kern w:val="0"/>
          <w:sz w:val="32"/>
          <w:szCs w:val="32"/>
        </w:rPr>
      </w:pPr>
      <w:r>
        <w:rPr>
          <w:rFonts w:hint="eastAsia" w:ascii="黑体" w:eastAsia="黑体" w:cs="宋体"/>
          <w:kern w:val="0"/>
          <w:sz w:val="32"/>
          <w:szCs w:val="32"/>
        </w:rPr>
        <w:t>中华人民共和国化工行业标准</w:t>
      </w:r>
    </w:p>
    <w:p>
      <w:pPr>
        <w:autoSpaceDE w:val="0"/>
        <w:autoSpaceDN w:val="0"/>
        <w:adjustRightInd w:val="0"/>
        <w:jc w:val="center"/>
        <w:rPr>
          <w:rFonts w:ascii="黑体" w:eastAsia="黑体" w:cs="宋体"/>
          <w:kern w:val="0"/>
          <w:sz w:val="52"/>
          <w:szCs w:val="52"/>
        </w:rPr>
      </w:pPr>
      <w:r>
        <w:rPr>
          <w:rFonts w:hint="eastAsia" w:ascii="黑体" w:eastAsia="黑体" w:cs="宋体"/>
          <w:kern w:val="0"/>
          <w:sz w:val="52"/>
          <w:szCs w:val="52"/>
        </w:rPr>
        <w:t>脱脂工程施工及验收规范</w:t>
      </w:r>
    </w:p>
    <w:p>
      <w:pPr>
        <w:autoSpaceDE w:val="0"/>
        <w:autoSpaceDN w:val="0"/>
        <w:adjustRightInd w:val="0"/>
        <w:jc w:val="center"/>
        <w:rPr>
          <w:b/>
          <w:bCs/>
          <w:kern w:val="0"/>
          <w:sz w:val="30"/>
          <w:szCs w:val="30"/>
        </w:rPr>
      </w:pPr>
      <w:r>
        <w:rPr>
          <w:rFonts w:hint="eastAsia" w:ascii="黑体" w:hAnsi="宋体" w:eastAsia="黑体" w:cs="黑体"/>
          <w:b/>
          <w:kern w:val="0"/>
          <w:sz w:val="28"/>
          <w:szCs w:val="28"/>
        </w:rPr>
        <w:t xml:space="preserve">HG </w:t>
      </w:r>
      <w:r>
        <w:rPr>
          <w:b/>
          <w:bCs/>
          <w:kern w:val="0"/>
          <w:sz w:val="30"/>
          <w:szCs w:val="30"/>
        </w:rPr>
        <w:t>20202</w:t>
      </w:r>
      <w:r>
        <w:rPr>
          <w:rFonts w:hint="eastAsia" w:ascii="宋体" w:cs="宋体"/>
          <w:kern w:val="0"/>
          <w:sz w:val="30"/>
          <w:szCs w:val="30"/>
        </w:rPr>
        <w:t>—</w:t>
      </w:r>
      <w:r>
        <w:rPr>
          <w:rFonts w:hint="eastAsia"/>
          <w:b/>
          <w:bCs/>
          <w:kern w:val="0"/>
          <w:sz w:val="30"/>
          <w:szCs w:val="30"/>
        </w:rPr>
        <w:t>20</w:t>
      </w:r>
      <w:r>
        <w:rPr>
          <w:rFonts w:hint="eastAsia"/>
          <w:b/>
          <w:bCs/>
          <w:kern w:val="0"/>
          <w:sz w:val="30"/>
          <w:szCs w:val="30"/>
          <w:lang w:val="en-US" w:eastAsia="zh-CN"/>
        </w:rPr>
        <w:t>X</w:t>
      </w:r>
      <w:r>
        <w:rPr>
          <w:rFonts w:hint="eastAsia"/>
          <w:b/>
          <w:bCs/>
          <w:kern w:val="0"/>
          <w:sz w:val="30"/>
          <w:szCs w:val="30"/>
        </w:rPr>
        <w:t>X</w:t>
      </w:r>
    </w:p>
    <w:p>
      <w:pPr>
        <w:autoSpaceDE w:val="0"/>
        <w:autoSpaceDN w:val="0"/>
        <w:adjustRightInd w:val="0"/>
        <w:jc w:val="center"/>
        <w:rPr>
          <w:kern w:val="0"/>
          <w:sz w:val="28"/>
          <w:szCs w:val="28"/>
        </w:rPr>
      </w:pPr>
    </w:p>
    <w:p>
      <w:pPr>
        <w:autoSpaceDE w:val="0"/>
        <w:autoSpaceDN w:val="0"/>
        <w:adjustRightInd w:val="0"/>
        <w:jc w:val="center"/>
        <w:rPr>
          <w:kern w:val="0"/>
          <w:sz w:val="28"/>
          <w:szCs w:val="28"/>
        </w:rPr>
      </w:pPr>
      <w:r>
        <w:rPr>
          <w:rFonts w:hint="eastAsia"/>
          <w:kern w:val="0"/>
          <w:sz w:val="28"/>
          <w:szCs w:val="28"/>
        </w:rPr>
        <w:t>条文说明</w:t>
      </w:r>
    </w:p>
    <w:p>
      <w:pPr>
        <w:autoSpaceDE w:val="0"/>
        <w:autoSpaceDN w:val="0"/>
        <w:adjustRightInd w:val="0"/>
        <w:jc w:val="left"/>
        <w:rPr>
          <w:kern w:val="0"/>
          <w:sz w:val="28"/>
          <w:szCs w:val="28"/>
        </w:rPr>
      </w:pPr>
    </w:p>
    <w:p>
      <w:pPr>
        <w:autoSpaceDE w:val="0"/>
        <w:autoSpaceDN w:val="0"/>
        <w:adjustRightInd w:val="0"/>
        <w:jc w:val="left"/>
        <w:rPr>
          <w:kern w:val="0"/>
          <w:sz w:val="28"/>
          <w:szCs w:val="28"/>
        </w:rPr>
      </w:pPr>
    </w:p>
    <w:p>
      <w:pPr>
        <w:autoSpaceDE w:val="0"/>
        <w:autoSpaceDN w:val="0"/>
        <w:adjustRightInd w:val="0"/>
        <w:ind w:firstLine="420" w:firstLineChars="150"/>
        <w:jc w:val="center"/>
        <w:rPr>
          <w:kern w:val="0"/>
          <w:sz w:val="28"/>
          <w:szCs w:val="28"/>
        </w:rPr>
      </w:pPr>
    </w:p>
    <w:p>
      <w:pPr>
        <w:autoSpaceDE w:val="0"/>
        <w:autoSpaceDN w:val="0"/>
        <w:adjustRightInd w:val="0"/>
        <w:ind w:firstLine="420" w:firstLineChars="150"/>
        <w:jc w:val="center"/>
        <w:rPr>
          <w:kern w:val="0"/>
          <w:sz w:val="28"/>
          <w:szCs w:val="28"/>
        </w:rPr>
      </w:pPr>
    </w:p>
    <w:p>
      <w:pPr>
        <w:autoSpaceDE w:val="0"/>
        <w:autoSpaceDN w:val="0"/>
        <w:adjustRightInd w:val="0"/>
        <w:ind w:firstLine="420" w:firstLineChars="150"/>
        <w:jc w:val="center"/>
        <w:rPr>
          <w:kern w:val="0"/>
          <w:sz w:val="28"/>
          <w:szCs w:val="28"/>
        </w:rPr>
      </w:pPr>
    </w:p>
    <w:p>
      <w:pPr>
        <w:autoSpaceDE w:val="0"/>
        <w:autoSpaceDN w:val="0"/>
        <w:adjustRightInd w:val="0"/>
        <w:ind w:firstLine="420" w:firstLineChars="150"/>
        <w:jc w:val="center"/>
        <w:rPr>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both"/>
        <w:rPr>
          <w:rFonts w:ascii="宋体" w:cs="宋体"/>
          <w:kern w:val="0"/>
          <w:sz w:val="28"/>
          <w:szCs w:val="28"/>
        </w:rPr>
      </w:pPr>
    </w:p>
    <w:p>
      <w:pPr>
        <w:autoSpaceDE w:val="0"/>
        <w:autoSpaceDN w:val="0"/>
        <w:adjustRightInd w:val="0"/>
        <w:jc w:val="center"/>
        <w:rPr>
          <w:rFonts w:ascii="宋体" w:cs="宋体"/>
          <w:kern w:val="0"/>
          <w:sz w:val="28"/>
          <w:szCs w:val="28"/>
          <w:highlight w:val="yellow"/>
        </w:rPr>
      </w:pPr>
    </w:p>
    <w:p>
      <w:pPr>
        <w:pStyle w:val="27"/>
        <w:adjustRightInd w:val="0"/>
        <w:snapToGrid w:val="0"/>
        <w:spacing w:line="360" w:lineRule="auto"/>
        <w:ind w:left="0" w:leftChars="0" w:firstLine="0" w:firstLineChars="0"/>
        <w:jc w:val="center"/>
        <w:rPr>
          <w:rFonts w:hint="eastAsia" w:ascii="宋体" w:hAnsi="宋体"/>
          <w:b/>
          <w:sz w:val="28"/>
          <w:szCs w:val="28"/>
          <w:highlight w:val="none"/>
        </w:rPr>
      </w:pPr>
      <w:r>
        <w:rPr>
          <w:rFonts w:hint="eastAsia" w:ascii="宋体" w:hAnsi="宋体"/>
          <w:b/>
          <w:sz w:val="28"/>
          <w:szCs w:val="28"/>
          <w:highlight w:val="none"/>
        </w:rPr>
        <w:t>目     次</w:t>
      </w:r>
    </w:p>
    <w:p>
      <w:pPr>
        <w:pStyle w:val="27"/>
        <w:numPr>
          <w:ilvl w:val="0"/>
          <w:numId w:val="0"/>
        </w:numPr>
        <w:tabs>
          <w:tab w:val="left" w:pos="0"/>
        </w:tabs>
        <w:adjustRightInd w:val="0"/>
        <w:snapToGrid w:val="0"/>
        <w:spacing w:line="360" w:lineRule="auto"/>
        <w:ind w:leftChars="0"/>
        <w:jc w:val="distribute"/>
        <w:rPr>
          <w:rFonts w:hint="eastAsia" w:ascii="宋体" w:hAnsi="宋体"/>
          <w:sz w:val="24"/>
          <w:szCs w:val="24"/>
          <w:highlight w:val="none"/>
        </w:rPr>
      </w:pPr>
      <w:r>
        <w:rPr>
          <w:rFonts w:hint="eastAsia" w:ascii="宋体" w:hAnsi="宋体"/>
          <w:sz w:val="24"/>
          <w:szCs w:val="24"/>
          <w:highlight w:val="none"/>
          <w:lang w:val="en-US" w:eastAsia="zh-CN"/>
        </w:rPr>
        <w:t xml:space="preserve">1  </w:t>
      </w:r>
      <w:r>
        <w:rPr>
          <w:rFonts w:hint="eastAsia" w:ascii="宋体" w:hAnsi="宋体"/>
          <w:sz w:val="24"/>
          <w:szCs w:val="24"/>
          <w:highlight w:val="none"/>
        </w:rPr>
        <w:t>总则</w:t>
      </w:r>
      <w:r>
        <w:rPr>
          <w:rFonts w:ascii="宋体" w:hAnsi="宋体"/>
          <w:sz w:val="24"/>
          <w:szCs w:val="24"/>
          <w:highlight w:val="none"/>
        </w:rPr>
        <w:t>…………………………………………………………………………………</w:t>
      </w:r>
      <w:r>
        <w:rPr>
          <w:rFonts w:hint="eastAsia" w:ascii="宋体" w:hAnsi="宋体"/>
          <w:sz w:val="24"/>
          <w:szCs w:val="24"/>
          <w:highlight w:val="none"/>
        </w:rPr>
        <w:t>2</w:t>
      </w:r>
      <w:r>
        <w:rPr>
          <w:rFonts w:hint="eastAsia" w:ascii="宋体" w:hAnsi="宋体"/>
          <w:sz w:val="24"/>
          <w:szCs w:val="24"/>
          <w:highlight w:val="none"/>
          <w:lang w:val="en-US" w:eastAsia="zh-CN"/>
        </w:rPr>
        <w:t>3</w:t>
      </w:r>
    </w:p>
    <w:p>
      <w:pPr>
        <w:pStyle w:val="27"/>
        <w:numPr>
          <w:ilvl w:val="0"/>
          <w:numId w:val="0"/>
        </w:numPr>
        <w:tabs>
          <w:tab w:val="left" w:pos="0"/>
        </w:tabs>
        <w:adjustRightInd w:val="0"/>
        <w:snapToGrid w:val="0"/>
        <w:spacing w:line="360" w:lineRule="auto"/>
        <w:ind w:leftChars="0"/>
        <w:jc w:val="distribute"/>
        <w:rPr>
          <w:rFonts w:hint="eastAsia" w:ascii="宋体" w:hAnsi="宋体"/>
          <w:sz w:val="24"/>
          <w:szCs w:val="24"/>
          <w:highlight w:val="none"/>
        </w:rPr>
      </w:pPr>
      <w:r>
        <w:rPr>
          <w:rFonts w:hint="eastAsia" w:ascii="宋体" w:hAnsi="宋体"/>
          <w:sz w:val="24"/>
          <w:szCs w:val="24"/>
          <w:highlight w:val="none"/>
          <w:lang w:val="en-US" w:eastAsia="zh-CN"/>
        </w:rPr>
        <w:t xml:space="preserve">2  </w:t>
      </w:r>
      <w:r>
        <w:rPr>
          <w:rFonts w:hint="eastAsia" w:ascii="宋体" w:hAnsi="宋体"/>
          <w:sz w:val="24"/>
          <w:szCs w:val="24"/>
          <w:highlight w:val="none"/>
        </w:rPr>
        <w:t>术语</w:t>
      </w:r>
      <w:r>
        <w:rPr>
          <w:rFonts w:ascii="宋体" w:hAnsi="宋体"/>
          <w:sz w:val="24"/>
          <w:szCs w:val="24"/>
          <w:highlight w:val="none"/>
        </w:rPr>
        <w:t>…………………………………………………………………………………</w:t>
      </w:r>
      <w:r>
        <w:rPr>
          <w:rFonts w:hint="eastAsia" w:ascii="宋体" w:hAnsi="宋体"/>
          <w:sz w:val="24"/>
          <w:szCs w:val="24"/>
          <w:highlight w:val="none"/>
        </w:rPr>
        <w:t>2</w:t>
      </w:r>
      <w:r>
        <w:rPr>
          <w:rFonts w:hint="eastAsia" w:ascii="宋体" w:hAnsi="宋体"/>
          <w:sz w:val="24"/>
          <w:szCs w:val="24"/>
          <w:highlight w:val="none"/>
          <w:lang w:val="en-US" w:eastAsia="zh-CN"/>
        </w:rPr>
        <w:t>4</w:t>
      </w:r>
    </w:p>
    <w:p>
      <w:pPr>
        <w:pStyle w:val="27"/>
        <w:numPr>
          <w:ilvl w:val="0"/>
          <w:numId w:val="0"/>
        </w:numPr>
        <w:tabs>
          <w:tab w:val="left" w:pos="0"/>
        </w:tabs>
        <w:adjustRightInd w:val="0"/>
        <w:snapToGrid w:val="0"/>
        <w:spacing w:line="360" w:lineRule="auto"/>
        <w:ind w:leftChars="-1"/>
        <w:jc w:val="distribute"/>
        <w:rPr>
          <w:rFonts w:hint="eastAsia" w:ascii="宋体" w:hAnsi="宋体"/>
          <w:sz w:val="24"/>
          <w:szCs w:val="24"/>
          <w:highlight w:val="none"/>
        </w:rPr>
      </w:pPr>
      <w:r>
        <w:rPr>
          <w:rFonts w:hint="eastAsia" w:ascii="宋体" w:hAnsi="宋体"/>
          <w:sz w:val="24"/>
          <w:szCs w:val="24"/>
          <w:highlight w:val="none"/>
          <w:lang w:val="en-US" w:eastAsia="zh-CN"/>
        </w:rPr>
        <w:t xml:space="preserve">3  </w:t>
      </w:r>
      <w:r>
        <w:rPr>
          <w:rFonts w:hint="eastAsia" w:ascii="宋体" w:hAnsi="宋体"/>
          <w:sz w:val="24"/>
          <w:szCs w:val="24"/>
          <w:highlight w:val="none"/>
        </w:rPr>
        <w:t>基本规定</w:t>
      </w:r>
      <w:r>
        <w:rPr>
          <w:rFonts w:ascii="宋体" w:hAnsi="宋体"/>
          <w:sz w:val="24"/>
          <w:szCs w:val="24"/>
          <w:highlight w:val="none"/>
        </w:rPr>
        <w:t>……………………………………………………………………………</w:t>
      </w:r>
      <w:r>
        <w:rPr>
          <w:rFonts w:hint="eastAsia" w:ascii="宋体" w:hAnsi="宋体"/>
          <w:sz w:val="24"/>
          <w:szCs w:val="24"/>
          <w:highlight w:val="none"/>
        </w:rPr>
        <w:t>2</w:t>
      </w:r>
      <w:r>
        <w:rPr>
          <w:rFonts w:hint="eastAsia" w:ascii="宋体" w:hAnsi="宋体"/>
          <w:sz w:val="24"/>
          <w:szCs w:val="24"/>
          <w:highlight w:val="none"/>
          <w:lang w:val="en-US" w:eastAsia="zh-CN"/>
        </w:rPr>
        <w:t>5</w:t>
      </w:r>
    </w:p>
    <w:p>
      <w:pPr>
        <w:pStyle w:val="27"/>
        <w:numPr>
          <w:ilvl w:val="0"/>
          <w:numId w:val="0"/>
        </w:numPr>
        <w:tabs>
          <w:tab w:val="left" w:pos="0"/>
        </w:tabs>
        <w:adjustRightInd w:val="0"/>
        <w:snapToGrid w:val="0"/>
        <w:spacing w:line="360" w:lineRule="auto"/>
        <w:ind w:leftChars="-1"/>
        <w:jc w:val="distribute"/>
        <w:rPr>
          <w:rFonts w:hint="eastAsia" w:ascii="宋体" w:hAnsi="宋体"/>
          <w:sz w:val="24"/>
          <w:szCs w:val="24"/>
          <w:highlight w:val="none"/>
        </w:rPr>
      </w:pPr>
      <w:r>
        <w:rPr>
          <w:rFonts w:hint="eastAsia" w:ascii="宋体" w:hAnsi="宋体"/>
          <w:sz w:val="24"/>
          <w:szCs w:val="24"/>
          <w:highlight w:val="none"/>
          <w:lang w:val="en-US" w:eastAsia="zh-CN"/>
        </w:rPr>
        <w:t xml:space="preserve">4  </w:t>
      </w:r>
      <w:r>
        <w:rPr>
          <w:rFonts w:hint="eastAsia" w:ascii="宋体" w:hAnsi="宋体"/>
          <w:sz w:val="24"/>
          <w:szCs w:val="24"/>
          <w:highlight w:val="none"/>
        </w:rPr>
        <w:t>设备的脱脂</w:t>
      </w:r>
      <w:r>
        <w:rPr>
          <w:rFonts w:ascii="宋体" w:hAnsi="宋体"/>
          <w:sz w:val="24"/>
          <w:szCs w:val="24"/>
          <w:highlight w:val="none"/>
        </w:rPr>
        <w:t>…………………………………………………………………………</w:t>
      </w:r>
      <w:r>
        <w:rPr>
          <w:rFonts w:hint="eastAsia" w:ascii="宋体" w:hAnsi="宋体"/>
          <w:sz w:val="24"/>
          <w:szCs w:val="24"/>
          <w:highlight w:val="none"/>
          <w:lang w:val="en-US" w:eastAsia="zh-CN"/>
        </w:rPr>
        <w:t>26</w:t>
      </w:r>
    </w:p>
    <w:p>
      <w:pPr>
        <w:pStyle w:val="27"/>
        <w:numPr>
          <w:ilvl w:val="0"/>
          <w:numId w:val="0"/>
        </w:numPr>
        <w:tabs>
          <w:tab w:val="left" w:pos="0"/>
        </w:tabs>
        <w:adjustRightInd w:val="0"/>
        <w:snapToGrid w:val="0"/>
        <w:spacing w:line="360" w:lineRule="auto"/>
        <w:ind w:leftChars="-1"/>
        <w:jc w:val="distribute"/>
        <w:rPr>
          <w:rFonts w:hint="eastAsia" w:ascii="宋体" w:hAnsi="宋体"/>
          <w:sz w:val="24"/>
          <w:szCs w:val="24"/>
          <w:highlight w:val="none"/>
        </w:rPr>
      </w:pPr>
      <w:r>
        <w:rPr>
          <w:rFonts w:hint="eastAsia" w:ascii="宋体" w:hAnsi="宋体"/>
          <w:sz w:val="24"/>
          <w:szCs w:val="24"/>
          <w:highlight w:val="none"/>
          <w:lang w:val="en-US" w:eastAsia="zh-CN"/>
        </w:rPr>
        <w:t xml:space="preserve">5  </w:t>
      </w:r>
      <w:r>
        <w:rPr>
          <w:rFonts w:hint="eastAsia" w:ascii="宋体" w:hAnsi="宋体"/>
          <w:sz w:val="24"/>
          <w:szCs w:val="24"/>
          <w:highlight w:val="none"/>
        </w:rPr>
        <w:t>管道和管道组成件的脱脂</w:t>
      </w:r>
      <w:r>
        <w:rPr>
          <w:rFonts w:ascii="宋体" w:hAnsi="宋体"/>
          <w:sz w:val="24"/>
          <w:szCs w:val="24"/>
          <w:highlight w:val="none"/>
        </w:rPr>
        <w:t>…………………………………………………………</w:t>
      </w:r>
      <w:r>
        <w:rPr>
          <w:rFonts w:hint="eastAsia" w:ascii="宋体" w:hAnsi="宋体"/>
          <w:sz w:val="24"/>
          <w:szCs w:val="24"/>
          <w:highlight w:val="none"/>
          <w:lang w:val="en-US" w:eastAsia="zh-CN"/>
        </w:rPr>
        <w:t>27</w:t>
      </w:r>
    </w:p>
    <w:p>
      <w:pPr>
        <w:pStyle w:val="27"/>
        <w:numPr>
          <w:ilvl w:val="0"/>
          <w:numId w:val="0"/>
        </w:numPr>
        <w:tabs>
          <w:tab w:val="left" w:pos="0"/>
        </w:tabs>
        <w:adjustRightInd w:val="0"/>
        <w:snapToGrid w:val="0"/>
        <w:spacing w:line="360" w:lineRule="auto"/>
        <w:ind w:leftChars="-1"/>
        <w:jc w:val="distribute"/>
        <w:rPr>
          <w:rFonts w:hint="eastAsia" w:ascii="宋体" w:hAnsi="宋体"/>
          <w:sz w:val="24"/>
          <w:szCs w:val="24"/>
          <w:highlight w:val="none"/>
        </w:rPr>
      </w:pPr>
      <w:r>
        <w:rPr>
          <w:rFonts w:hint="eastAsia" w:ascii="宋体" w:hAnsi="宋体"/>
          <w:sz w:val="24"/>
          <w:szCs w:val="24"/>
          <w:highlight w:val="none"/>
          <w:lang w:val="en-US" w:eastAsia="zh-CN"/>
        </w:rPr>
        <w:t xml:space="preserve">6  </w:t>
      </w:r>
      <w:r>
        <w:rPr>
          <w:rFonts w:hint="eastAsia" w:ascii="宋体" w:hAnsi="宋体"/>
          <w:sz w:val="24"/>
          <w:szCs w:val="24"/>
          <w:highlight w:val="none"/>
        </w:rPr>
        <w:t>仪表和仪表组成件的脱脂</w:t>
      </w:r>
      <w:r>
        <w:rPr>
          <w:rFonts w:ascii="宋体" w:hAnsi="宋体"/>
          <w:sz w:val="24"/>
          <w:szCs w:val="24"/>
          <w:highlight w:val="none"/>
        </w:rPr>
        <w:t>…………………………………………………………</w:t>
      </w:r>
      <w:r>
        <w:rPr>
          <w:rFonts w:hint="eastAsia" w:ascii="宋体" w:hAnsi="宋体"/>
          <w:sz w:val="24"/>
          <w:szCs w:val="24"/>
          <w:highlight w:val="none"/>
          <w:lang w:val="en-US" w:eastAsia="zh-CN"/>
        </w:rPr>
        <w:t>28</w:t>
      </w:r>
    </w:p>
    <w:p>
      <w:pPr>
        <w:pStyle w:val="27"/>
        <w:numPr>
          <w:ilvl w:val="0"/>
          <w:numId w:val="0"/>
        </w:numPr>
        <w:tabs>
          <w:tab w:val="left" w:pos="0"/>
        </w:tabs>
        <w:adjustRightInd w:val="0"/>
        <w:snapToGrid w:val="0"/>
        <w:spacing w:line="360" w:lineRule="auto"/>
        <w:ind w:leftChars="-1"/>
        <w:jc w:val="distribute"/>
        <w:rPr>
          <w:rFonts w:hint="eastAsia" w:ascii="宋体" w:hAnsi="宋体"/>
          <w:sz w:val="24"/>
          <w:szCs w:val="24"/>
          <w:highlight w:val="none"/>
        </w:rPr>
      </w:pPr>
      <w:r>
        <w:rPr>
          <w:rFonts w:hint="eastAsia" w:ascii="宋体" w:hAnsi="宋体"/>
          <w:sz w:val="24"/>
          <w:szCs w:val="24"/>
          <w:highlight w:val="none"/>
          <w:lang w:val="en-US" w:eastAsia="zh-CN"/>
        </w:rPr>
        <w:t xml:space="preserve">7  </w:t>
      </w:r>
      <w:r>
        <w:rPr>
          <w:rFonts w:hint="eastAsia" w:ascii="宋体" w:hAnsi="宋体"/>
          <w:sz w:val="24"/>
          <w:szCs w:val="24"/>
          <w:highlight w:val="none"/>
        </w:rPr>
        <w:t>检验</w:t>
      </w:r>
      <w:r>
        <w:rPr>
          <w:rFonts w:ascii="宋体" w:hAnsi="宋体"/>
          <w:sz w:val="24"/>
          <w:szCs w:val="24"/>
          <w:highlight w:val="none"/>
        </w:rPr>
        <w:t>…………………………………………………………………………………</w:t>
      </w:r>
      <w:r>
        <w:rPr>
          <w:rFonts w:hint="eastAsia" w:ascii="宋体" w:hAnsi="宋体"/>
          <w:sz w:val="24"/>
          <w:szCs w:val="24"/>
          <w:highlight w:val="none"/>
          <w:lang w:val="en-US" w:eastAsia="zh-CN"/>
        </w:rPr>
        <w:t>29</w:t>
      </w:r>
    </w:p>
    <w:p>
      <w:pPr>
        <w:pStyle w:val="27"/>
        <w:numPr>
          <w:ilvl w:val="0"/>
          <w:numId w:val="0"/>
        </w:numPr>
        <w:tabs>
          <w:tab w:val="left" w:pos="0"/>
        </w:tabs>
        <w:adjustRightInd w:val="0"/>
        <w:snapToGrid w:val="0"/>
        <w:spacing w:line="360" w:lineRule="auto"/>
        <w:ind w:leftChars="-1"/>
        <w:jc w:val="distribute"/>
        <w:rPr>
          <w:rFonts w:hint="eastAsia" w:ascii="宋体" w:hAnsi="宋体"/>
          <w:sz w:val="24"/>
          <w:szCs w:val="24"/>
          <w:highlight w:val="none"/>
          <w:lang w:val="en-US" w:eastAsia="zh-CN"/>
        </w:rPr>
      </w:pPr>
      <w:r>
        <w:rPr>
          <w:rFonts w:hint="eastAsia" w:ascii="宋体" w:hAnsi="宋体"/>
          <w:sz w:val="24"/>
          <w:szCs w:val="24"/>
          <w:highlight w:val="none"/>
          <w:lang w:val="en-US" w:eastAsia="zh-CN"/>
        </w:rPr>
        <w:t xml:space="preserve">8  </w:t>
      </w:r>
      <w:r>
        <w:rPr>
          <w:rFonts w:hint="eastAsia" w:ascii="宋体" w:hAnsi="宋体"/>
          <w:sz w:val="24"/>
          <w:szCs w:val="24"/>
          <w:highlight w:val="none"/>
        </w:rPr>
        <w:t>安全技术</w:t>
      </w:r>
      <w:r>
        <w:rPr>
          <w:rFonts w:ascii="宋体" w:hAnsi="宋体"/>
          <w:sz w:val="24"/>
          <w:szCs w:val="24"/>
          <w:highlight w:val="none"/>
        </w:rPr>
        <w:t>……………………………………………………………………………</w:t>
      </w:r>
      <w:r>
        <w:rPr>
          <w:rFonts w:hint="eastAsia" w:ascii="宋体" w:hAnsi="宋体"/>
          <w:sz w:val="24"/>
          <w:szCs w:val="24"/>
          <w:highlight w:val="none"/>
        </w:rPr>
        <w:t>3</w:t>
      </w:r>
      <w:r>
        <w:rPr>
          <w:rFonts w:hint="eastAsia" w:ascii="宋体" w:hAnsi="宋体"/>
          <w:sz w:val="24"/>
          <w:szCs w:val="24"/>
          <w:highlight w:val="none"/>
          <w:lang w:val="en-US" w:eastAsia="zh-CN"/>
        </w:rPr>
        <w:t>0</w:t>
      </w:r>
    </w:p>
    <w:p>
      <w:pPr>
        <w:pStyle w:val="27"/>
        <w:numPr>
          <w:ilvl w:val="0"/>
          <w:numId w:val="0"/>
        </w:numPr>
        <w:tabs>
          <w:tab w:val="left" w:pos="0"/>
        </w:tabs>
        <w:adjustRightInd w:val="0"/>
        <w:snapToGrid w:val="0"/>
        <w:spacing w:line="360" w:lineRule="auto"/>
        <w:ind w:leftChars="-1"/>
        <w:jc w:val="distribute"/>
        <w:rPr>
          <w:rFonts w:hint="default" w:ascii="宋体" w:hAnsi="宋体" w:eastAsia="宋体" w:cs="Times New Roman"/>
          <w:kern w:val="2"/>
          <w:sz w:val="24"/>
          <w:szCs w:val="24"/>
          <w:highlight w:val="none"/>
          <w:lang w:val="en-US" w:eastAsia="zh-CN" w:bidi="ar-SA"/>
        </w:rPr>
      </w:pPr>
      <w:r>
        <w:rPr>
          <w:rFonts w:hint="eastAsia" w:ascii="宋体" w:hAnsi="宋体"/>
          <w:sz w:val="24"/>
          <w:szCs w:val="24"/>
          <w:highlight w:val="none"/>
          <w:lang w:val="en-US" w:eastAsia="zh-CN"/>
        </w:rPr>
        <w:t xml:space="preserve">9  </w:t>
      </w:r>
      <w:r>
        <w:rPr>
          <w:rFonts w:hint="eastAsia" w:ascii="宋体" w:hAnsi="宋体" w:eastAsia="宋体" w:cs="Times New Roman"/>
          <w:kern w:val="2"/>
          <w:sz w:val="24"/>
          <w:szCs w:val="24"/>
          <w:highlight w:val="none"/>
          <w:lang w:val="en-US" w:eastAsia="zh-CN" w:bidi="ar-SA"/>
        </w:rPr>
        <w:t>环境保护…………………………………………………………………………………31附录A  碱性脱脂液配方及使用条件………………………………………………………</w:t>
      </w:r>
      <w:r>
        <w:rPr>
          <w:rFonts w:hint="eastAsia" w:ascii="宋体" w:hAnsi="宋体" w:cs="Times New Roman"/>
          <w:kern w:val="2"/>
          <w:sz w:val="24"/>
          <w:szCs w:val="24"/>
          <w:highlight w:val="none"/>
          <w:lang w:val="en-US" w:eastAsia="zh-CN" w:bidi="ar-SA"/>
        </w:rPr>
        <w:t>32</w:t>
      </w:r>
      <w:r>
        <w:rPr>
          <w:rFonts w:hint="eastAsia" w:ascii="宋体" w:hAnsi="宋体" w:eastAsia="宋体" w:cs="Times New Roman"/>
          <w:kern w:val="2"/>
          <w:sz w:val="24"/>
          <w:szCs w:val="24"/>
          <w:highlight w:val="none"/>
          <w:lang w:val="en-US" w:eastAsia="zh-CN" w:bidi="ar-SA"/>
        </w:rPr>
        <w:t>附录B  常用有机溶剂与常见合成材料相容性对照表……………………………………</w:t>
      </w:r>
      <w:r>
        <w:rPr>
          <w:rFonts w:hint="eastAsia" w:ascii="宋体" w:hAnsi="宋体" w:cs="Times New Roman"/>
          <w:kern w:val="2"/>
          <w:sz w:val="24"/>
          <w:szCs w:val="24"/>
          <w:highlight w:val="none"/>
          <w:lang w:val="en-US" w:eastAsia="zh-CN" w:bidi="ar-SA"/>
        </w:rPr>
        <w:t>33</w:t>
      </w:r>
    </w:p>
    <w:p>
      <w:pPr>
        <w:autoSpaceDE w:val="0"/>
        <w:autoSpaceDN w:val="0"/>
        <w:adjustRightInd w:val="0"/>
        <w:spacing w:line="360" w:lineRule="auto"/>
        <w:jc w:val="left"/>
        <w:rPr>
          <w:rFonts w:hint="eastAsia" w:ascii="宋体" w:hAnsi="宋体" w:eastAsia="宋体" w:cs="Times New Roman"/>
          <w:kern w:val="2"/>
          <w:sz w:val="24"/>
          <w:szCs w:val="24"/>
          <w:highlight w:val="yellow"/>
          <w:lang w:val="en-US" w:eastAsia="zh-CN" w:bidi="ar-SA"/>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jc w:val="center"/>
        <w:rPr>
          <w:rFonts w:hint="eastAsia" w:ascii="宋体" w:hAnsi="宋体"/>
          <w:kern w:val="0"/>
          <w:sz w:val="24"/>
        </w:rPr>
      </w:pPr>
      <w:r>
        <w:rPr>
          <w:rFonts w:hint="eastAsia" w:ascii="黑体" w:eastAsia="黑体" w:cs="宋体"/>
          <w:b/>
          <w:kern w:val="0"/>
          <w:sz w:val="28"/>
          <w:szCs w:val="28"/>
        </w:rPr>
        <w:t>修订说明</w:t>
      </w:r>
    </w:p>
    <w:p>
      <w:pPr>
        <w:autoSpaceDE w:val="0"/>
        <w:autoSpaceDN w:val="0"/>
        <w:adjustRightInd w:val="0"/>
        <w:spacing w:line="360" w:lineRule="auto"/>
        <w:ind w:firstLine="540" w:firstLineChars="225"/>
        <w:jc w:val="left"/>
        <w:rPr>
          <w:rFonts w:hint="eastAsia" w:ascii="宋体" w:hAnsi="宋体"/>
          <w:kern w:val="0"/>
          <w:sz w:val="24"/>
        </w:rPr>
      </w:pPr>
    </w:p>
    <w:p>
      <w:pPr>
        <w:autoSpaceDE w:val="0"/>
        <w:autoSpaceDN w:val="0"/>
        <w:adjustRightInd w:val="0"/>
        <w:spacing w:line="360" w:lineRule="auto"/>
        <w:ind w:firstLine="540" w:firstLineChars="225"/>
        <w:jc w:val="left"/>
        <w:rPr>
          <w:rFonts w:hint="eastAsia" w:ascii="宋体" w:hAnsi="宋体"/>
          <w:kern w:val="0"/>
          <w:sz w:val="24"/>
          <w:highlight w:val="none"/>
        </w:rPr>
      </w:pPr>
      <w:r>
        <w:rPr>
          <w:rFonts w:hint="eastAsia" w:ascii="宋体" w:hAnsi="宋体"/>
          <w:kern w:val="0"/>
          <w:sz w:val="24"/>
          <w:highlight w:val="none"/>
        </w:rPr>
        <w:t>《脱脂工程施工及验收规范》HG 20202-20</w:t>
      </w:r>
      <w:r>
        <w:rPr>
          <w:rFonts w:hint="eastAsia" w:ascii="宋体" w:hAnsi="宋体"/>
          <w:kern w:val="0"/>
          <w:sz w:val="24"/>
          <w:highlight w:val="none"/>
          <w:lang w:val="en-US" w:eastAsia="zh-CN"/>
        </w:rPr>
        <w:t>xx</w:t>
      </w:r>
      <w:r>
        <w:rPr>
          <w:rFonts w:hint="eastAsia" w:ascii="宋体" w:hAnsi="宋体"/>
          <w:kern w:val="0"/>
          <w:sz w:val="24"/>
          <w:highlight w:val="none"/>
        </w:rPr>
        <w:t xml:space="preserve"> ，经中华人民共和国工业和信息化部 20</w:t>
      </w:r>
      <w:r>
        <w:rPr>
          <w:rFonts w:hint="eastAsia" w:ascii="宋体" w:hAnsi="宋体"/>
          <w:kern w:val="0"/>
          <w:sz w:val="24"/>
          <w:highlight w:val="none"/>
          <w:lang w:val="en-US" w:eastAsia="zh-CN"/>
        </w:rPr>
        <w:t>xx</w:t>
      </w:r>
      <w:r>
        <w:rPr>
          <w:rFonts w:hint="eastAsia" w:ascii="宋体" w:hAnsi="宋体"/>
          <w:kern w:val="0"/>
          <w:sz w:val="24"/>
          <w:highlight w:val="none"/>
        </w:rPr>
        <w:t>年</w:t>
      </w:r>
      <w:r>
        <w:rPr>
          <w:rFonts w:hint="eastAsia" w:ascii="宋体" w:hAnsi="宋体"/>
          <w:kern w:val="0"/>
          <w:sz w:val="24"/>
          <w:highlight w:val="none"/>
          <w:lang w:val="en-US" w:eastAsia="zh-CN"/>
        </w:rPr>
        <w:t>xx</w:t>
      </w:r>
      <w:r>
        <w:rPr>
          <w:rFonts w:hint="eastAsia" w:ascii="宋体" w:hAnsi="宋体"/>
          <w:kern w:val="0"/>
          <w:sz w:val="24"/>
          <w:highlight w:val="none"/>
        </w:rPr>
        <w:t>月</w:t>
      </w:r>
      <w:r>
        <w:rPr>
          <w:rFonts w:hint="eastAsia" w:ascii="宋体" w:hAnsi="宋体"/>
          <w:kern w:val="0"/>
          <w:sz w:val="24"/>
          <w:highlight w:val="none"/>
          <w:lang w:val="en-US" w:eastAsia="zh-CN"/>
        </w:rPr>
        <w:t>xx</w:t>
      </w:r>
      <w:r>
        <w:rPr>
          <w:rFonts w:hint="eastAsia" w:ascii="宋体" w:hAnsi="宋体"/>
          <w:kern w:val="0"/>
          <w:sz w:val="24"/>
          <w:highlight w:val="none"/>
        </w:rPr>
        <w:t>日以第</w:t>
      </w:r>
      <w:r>
        <w:rPr>
          <w:rFonts w:hint="eastAsia" w:ascii="宋体" w:hAnsi="宋体"/>
          <w:kern w:val="0"/>
          <w:sz w:val="24"/>
          <w:highlight w:val="none"/>
          <w:lang w:val="en-US" w:eastAsia="zh-CN"/>
        </w:rPr>
        <w:t>xx</w:t>
      </w:r>
      <w:r>
        <w:rPr>
          <w:rFonts w:hint="eastAsia" w:ascii="宋体" w:hAnsi="宋体"/>
          <w:kern w:val="0"/>
          <w:sz w:val="24"/>
          <w:highlight w:val="none"/>
        </w:rPr>
        <w:t>号公告批准发布。</w:t>
      </w:r>
    </w:p>
    <w:p>
      <w:pPr>
        <w:autoSpaceDE w:val="0"/>
        <w:autoSpaceDN w:val="0"/>
        <w:adjustRightInd w:val="0"/>
        <w:spacing w:line="360" w:lineRule="auto"/>
        <w:ind w:firstLine="540" w:firstLineChars="225"/>
        <w:jc w:val="left"/>
        <w:rPr>
          <w:rFonts w:hint="eastAsia" w:ascii="宋体" w:hAnsi="宋体"/>
          <w:kern w:val="0"/>
          <w:sz w:val="24"/>
          <w:highlight w:val="none"/>
        </w:rPr>
      </w:pPr>
      <w:r>
        <w:rPr>
          <w:rFonts w:hint="eastAsia" w:ascii="宋体" w:hAnsi="宋体"/>
          <w:kern w:val="0"/>
          <w:sz w:val="24"/>
          <w:highlight w:val="none"/>
        </w:rPr>
        <w:t>本规范是在《脱脂工程施工及验收规范》HG 20202-20</w:t>
      </w:r>
      <w:r>
        <w:rPr>
          <w:rFonts w:hint="eastAsia" w:ascii="宋体" w:hAnsi="宋体"/>
          <w:kern w:val="0"/>
          <w:sz w:val="24"/>
          <w:highlight w:val="none"/>
          <w:lang w:val="en-US" w:eastAsia="zh-CN"/>
        </w:rPr>
        <w:t>14</w:t>
      </w:r>
      <w:r>
        <w:rPr>
          <w:rFonts w:hint="eastAsia" w:ascii="宋体" w:hAnsi="宋体"/>
          <w:kern w:val="0"/>
          <w:sz w:val="24"/>
          <w:highlight w:val="none"/>
        </w:rPr>
        <w:t xml:space="preserve"> 的基础上修订而成， 20</w:t>
      </w:r>
      <w:r>
        <w:rPr>
          <w:rFonts w:hint="eastAsia" w:ascii="宋体" w:hAnsi="宋体"/>
          <w:kern w:val="0"/>
          <w:sz w:val="24"/>
          <w:highlight w:val="none"/>
          <w:lang w:val="en-US" w:eastAsia="zh-CN"/>
        </w:rPr>
        <w:t>14</w:t>
      </w:r>
      <w:r>
        <w:rPr>
          <w:rFonts w:hint="eastAsia" w:ascii="宋体" w:hAnsi="宋体"/>
          <w:kern w:val="0"/>
          <w:sz w:val="24"/>
          <w:highlight w:val="none"/>
        </w:rPr>
        <w:t xml:space="preserve"> 年版的主编单位是中国</w:t>
      </w:r>
      <w:r>
        <w:rPr>
          <w:rFonts w:hint="eastAsia" w:ascii="宋体" w:hAnsi="宋体"/>
          <w:kern w:val="0"/>
          <w:sz w:val="24"/>
          <w:highlight w:val="none"/>
          <w:lang w:eastAsia="zh-CN"/>
        </w:rPr>
        <w:t>化学工程集团公司、中国化学工程第三建设有限公司等</w:t>
      </w:r>
      <w:r>
        <w:rPr>
          <w:rFonts w:hint="eastAsia" w:ascii="宋体" w:hAnsi="宋体"/>
          <w:kern w:val="0"/>
          <w:sz w:val="24"/>
          <w:highlight w:val="none"/>
          <w:lang w:val="en-US" w:eastAsia="zh-CN"/>
        </w:rPr>
        <w:t>3家单位</w:t>
      </w:r>
      <w:r>
        <w:rPr>
          <w:rFonts w:hint="eastAsia" w:ascii="宋体" w:hAnsi="宋体"/>
          <w:kern w:val="0"/>
          <w:sz w:val="24"/>
          <w:highlight w:val="none"/>
        </w:rPr>
        <w:t>。</w:t>
      </w:r>
    </w:p>
    <w:p>
      <w:pPr>
        <w:autoSpaceDE w:val="0"/>
        <w:autoSpaceDN w:val="0"/>
        <w:adjustRightInd w:val="0"/>
        <w:spacing w:line="360" w:lineRule="auto"/>
        <w:ind w:firstLine="540" w:firstLineChars="225"/>
        <w:jc w:val="left"/>
        <w:rPr>
          <w:rFonts w:hint="eastAsia" w:ascii="宋体" w:hAnsi="宋体"/>
          <w:kern w:val="0"/>
          <w:sz w:val="24"/>
          <w:highlight w:val="none"/>
        </w:rPr>
      </w:pPr>
      <w:r>
        <w:rPr>
          <w:rFonts w:hint="eastAsia" w:ascii="宋体" w:hAnsi="宋体"/>
          <w:kern w:val="0"/>
          <w:sz w:val="24"/>
          <w:highlight w:val="none"/>
        </w:rPr>
        <w:t>20</w:t>
      </w:r>
      <w:r>
        <w:rPr>
          <w:rFonts w:hint="eastAsia" w:ascii="宋体" w:hAnsi="宋体"/>
          <w:kern w:val="0"/>
          <w:sz w:val="24"/>
          <w:highlight w:val="none"/>
          <w:lang w:val="en-US" w:eastAsia="zh-CN"/>
        </w:rPr>
        <w:t>14</w:t>
      </w:r>
      <w:r>
        <w:rPr>
          <w:rFonts w:hint="eastAsia" w:ascii="宋体" w:hAnsi="宋体"/>
          <w:kern w:val="0"/>
          <w:sz w:val="24"/>
          <w:highlight w:val="none"/>
        </w:rPr>
        <w:t>年版规范的主要起草人是:</w:t>
      </w:r>
      <w:r>
        <w:rPr>
          <w:rFonts w:hint="eastAsia" w:ascii="宋体" w:hAnsi="宋体"/>
          <w:kern w:val="0"/>
          <w:sz w:val="24"/>
          <w:highlight w:val="none"/>
          <w:lang w:eastAsia="zh-CN"/>
        </w:rPr>
        <w:t>史湘林、李荣波、皮承明等</w:t>
      </w:r>
      <w:r>
        <w:rPr>
          <w:rFonts w:hint="eastAsia" w:ascii="宋体" w:hAnsi="宋体"/>
          <w:kern w:val="0"/>
          <w:sz w:val="24"/>
          <w:highlight w:val="none"/>
        </w:rPr>
        <w:t>。</w:t>
      </w:r>
    </w:p>
    <w:p>
      <w:pPr>
        <w:autoSpaceDE w:val="0"/>
        <w:autoSpaceDN w:val="0"/>
        <w:adjustRightInd w:val="0"/>
        <w:spacing w:line="360" w:lineRule="auto"/>
        <w:ind w:firstLine="540" w:firstLineChars="225"/>
        <w:jc w:val="left"/>
        <w:rPr>
          <w:rFonts w:hint="eastAsia" w:ascii="宋体" w:hAnsi="宋体"/>
          <w:kern w:val="0"/>
          <w:sz w:val="24"/>
          <w:highlight w:val="none"/>
        </w:rPr>
      </w:pPr>
      <w:r>
        <w:rPr>
          <w:rFonts w:hint="eastAsia" w:ascii="宋体" w:hAnsi="宋体"/>
          <w:kern w:val="0"/>
          <w:sz w:val="24"/>
          <w:highlight w:val="none"/>
        </w:rPr>
        <w:t>本规范修订过程中，编制组认真总结和吸收了我国石油、化工机器设备、管道和仪表等工程脱脂的实践经验，参考了国外工程脱脂的标准，广泛地调查研究了脱脂剂产品的种类、使用性能，分析了脱脂剂产品的安全性能和环境保护性能。</w:t>
      </w:r>
    </w:p>
    <w:p>
      <w:pPr>
        <w:autoSpaceDE w:val="0"/>
        <w:autoSpaceDN w:val="0"/>
        <w:adjustRightInd w:val="0"/>
        <w:spacing w:line="360" w:lineRule="auto"/>
        <w:ind w:firstLine="540" w:firstLineChars="225"/>
        <w:jc w:val="left"/>
        <w:rPr>
          <w:rFonts w:hint="eastAsia" w:ascii="宋体" w:hAnsi="宋体" w:cs="宋体"/>
          <w:color w:val="000000"/>
          <w:kern w:val="0"/>
          <w:sz w:val="24"/>
          <w:highlight w:val="none"/>
        </w:rPr>
      </w:pPr>
      <w:r>
        <w:rPr>
          <w:rFonts w:hint="eastAsia" w:ascii="宋体" w:hAnsi="宋体"/>
          <w:kern w:val="0"/>
          <w:sz w:val="24"/>
          <w:highlight w:val="none"/>
        </w:rPr>
        <w:t>为了便于广大设计、施工、科研等单位有关人员在使用本标准时能正确理解和执行条文规定，《脱脂工程施工及验收规范》编制组按章、节、条顺序编制了本标准的条文说明，对条文规定的目的、依据以及执行中需注意的有关事项进行了说明，还着重对强制性条文的强制性理由作了解释。但是，本条文说明不具备与标准正文同等的法律效力，仅供使用者作为理解和把握标准规定的参考。</w:t>
      </w:r>
      <w:bookmarkStart w:id="4" w:name="_GoBack"/>
      <w:bookmarkEnd w:id="4"/>
    </w:p>
    <w:p>
      <w:pPr>
        <w:autoSpaceDE w:val="0"/>
        <w:autoSpaceDN w:val="0"/>
        <w:adjustRightInd w:val="0"/>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jc w:val="center"/>
        <w:rPr>
          <w:rFonts w:ascii="宋体" w:cs="宋体"/>
          <w:kern w:val="0"/>
          <w:sz w:val="28"/>
          <w:szCs w:val="28"/>
        </w:rPr>
      </w:pPr>
    </w:p>
    <w:p>
      <w:pPr>
        <w:autoSpaceDE w:val="0"/>
        <w:autoSpaceDN w:val="0"/>
        <w:adjustRightInd w:val="0"/>
        <w:spacing w:line="360" w:lineRule="auto"/>
        <w:jc w:val="left"/>
        <w:rPr>
          <w:rFonts w:hint="eastAsia" w:ascii="宋体" w:hAnsi="宋体" w:cs="宋体"/>
          <w:kern w:val="0"/>
          <w:sz w:val="24"/>
        </w:rPr>
      </w:pPr>
    </w:p>
    <w:p>
      <w:pPr>
        <w:rPr>
          <w:rFonts w:ascii="宋体" w:hAnsi="宋体" w:cs="黑体"/>
          <w:b/>
          <w:kern w:val="0"/>
          <w:sz w:val="28"/>
          <w:szCs w:val="28"/>
        </w:rPr>
      </w:pPr>
      <w:r>
        <w:rPr>
          <w:rFonts w:ascii="宋体" w:hAnsi="宋体" w:cs="黑体"/>
          <w:b/>
          <w:kern w:val="0"/>
          <w:sz w:val="28"/>
          <w:szCs w:val="28"/>
        </w:rPr>
        <w:br w:type="page"/>
      </w: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ascii="宋体" w:hAnsi="宋体" w:cs="黑体"/>
          <w:b/>
          <w:kern w:val="0"/>
          <w:sz w:val="28"/>
          <w:szCs w:val="28"/>
        </w:rPr>
        <w:t xml:space="preserve">1 </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总</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则</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1.0.1</w:t>
      </w:r>
      <w:r>
        <w:rPr>
          <w:rFonts w:hint="eastAsia" w:ascii="宋体" w:hAnsi="宋体"/>
          <w:kern w:val="0"/>
          <w:sz w:val="24"/>
          <w:lang w:val="en-US" w:eastAsia="zh-CN"/>
        </w:rPr>
        <w:t xml:space="preserve">  </w:t>
      </w:r>
      <w:r>
        <w:rPr>
          <w:rFonts w:hint="eastAsia" w:ascii="宋体" w:hAnsi="宋体"/>
          <w:kern w:val="0"/>
          <w:sz w:val="24"/>
        </w:rPr>
        <w:t>本规范是指在建或扩建工程中对忌油工艺介质系统脱脂技术要求编制的规范，目的是规范脱脂的选用方法、技术要求、检验方法及达到的合格标准。规范了在脱脂过程中安全技术要求，避免出现安全事故。</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1.0.2</w:t>
      </w:r>
      <w:r>
        <w:rPr>
          <w:rFonts w:hint="eastAsia" w:ascii="宋体" w:hAnsi="宋体"/>
          <w:kern w:val="0"/>
          <w:sz w:val="24"/>
          <w:lang w:val="en-US" w:eastAsia="zh-CN"/>
        </w:rPr>
        <w:t xml:space="preserve">  </w:t>
      </w:r>
      <w:r>
        <w:rPr>
          <w:rFonts w:ascii="宋体" w:hAnsi="宋体"/>
          <w:sz w:val="24"/>
        </w:rPr>
        <w:t>本规范适用范围是指</w:t>
      </w:r>
      <w:r>
        <w:rPr>
          <w:rFonts w:hint="eastAsia" w:ascii="宋体" w:hAnsi="宋体"/>
          <w:sz w:val="24"/>
        </w:rPr>
        <w:t>化工建设工程新建、扩建、技改项目中忌油工艺介质的脱脂工程施工</w:t>
      </w:r>
      <w:r>
        <w:rPr>
          <w:rFonts w:hint="eastAsia" w:ascii="宋体" w:hAnsi="宋体"/>
          <w:sz w:val="24"/>
          <w:lang w:val="en-US" w:eastAsia="zh-CN"/>
        </w:rPr>
        <w:t>及验收</w:t>
      </w:r>
      <w:r>
        <w:rPr>
          <w:rFonts w:hint="eastAsia" w:ascii="宋体" w:hAnsi="宋体"/>
          <w:sz w:val="24"/>
        </w:rPr>
        <w:t>，细化了忌油工艺介质的范围</w:t>
      </w:r>
      <w:r>
        <w:rPr>
          <w:rFonts w:hint="eastAsia" w:ascii="宋体" w:hAnsi="宋体"/>
          <w:color w:val="000000"/>
          <w:kern w:val="0"/>
          <w:sz w:val="24"/>
        </w:rPr>
        <w:t>，忌油工艺介质如：强氧化性工艺介质、易燃易爆工艺介质以及油脂对生产工艺过程有影响的介质系统</w:t>
      </w:r>
      <w:r>
        <w:rPr>
          <w:rFonts w:hint="eastAsia" w:ascii="宋体" w:hAnsi="宋体"/>
          <w:sz w:val="24"/>
        </w:rPr>
        <w:t>。</w:t>
      </w:r>
    </w:p>
    <w:p>
      <w:pPr>
        <w:spacing w:line="360" w:lineRule="auto"/>
        <w:rPr>
          <w:rFonts w:hint="eastAsia" w:ascii="宋体" w:hAnsi="宋体"/>
          <w:sz w:val="24"/>
        </w:rPr>
      </w:pPr>
      <w:r>
        <w:rPr>
          <w:rFonts w:hint="eastAsia" w:ascii="宋体" w:hAnsi="宋体"/>
          <w:kern w:val="0"/>
          <w:sz w:val="24"/>
        </w:rPr>
        <w:t>1.0.3</w:t>
      </w:r>
      <w:r>
        <w:rPr>
          <w:rFonts w:hint="eastAsia" w:ascii="宋体" w:hAnsi="宋体"/>
          <w:kern w:val="0"/>
          <w:sz w:val="24"/>
          <w:lang w:val="en-US" w:eastAsia="zh-CN"/>
        </w:rPr>
        <w:t xml:space="preserve">  </w:t>
      </w:r>
      <w:r>
        <w:rPr>
          <w:rFonts w:ascii="宋体" w:hAnsi="宋体"/>
          <w:sz w:val="24"/>
        </w:rPr>
        <w:t>明确了</w:t>
      </w:r>
      <w:r>
        <w:rPr>
          <w:rFonts w:hint="eastAsia" w:ascii="宋体" w:hAnsi="宋体"/>
          <w:sz w:val="24"/>
        </w:rPr>
        <w:t>检维修工程的脱脂可参考适用于本规范</w:t>
      </w:r>
      <w:r>
        <w:rPr>
          <w:rFonts w:hint="eastAsia" w:ascii="宋体" w:hAnsi="宋体"/>
          <w:sz w:val="24"/>
          <w:lang w:eastAsia="zh-CN"/>
        </w:rPr>
        <w:t>，</w:t>
      </w:r>
      <w:r>
        <w:rPr>
          <w:rFonts w:hint="eastAsia" w:ascii="宋体" w:hAnsi="宋体"/>
          <w:sz w:val="24"/>
        </w:rPr>
        <w:t>删除了</w:t>
      </w:r>
      <w:r>
        <w:rPr>
          <w:rFonts w:ascii="宋体" w:hAnsi="宋体"/>
          <w:sz w:val="24"/>
        </w:rPr>
        <w:t xml:space="preserve">本规范不适用的范围。 </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1.0.4</w:t>
      </w:r>
      <w:r>
        <w:rPr>
          <w:rFonts w:hint="eastAsia" w:ascii="宋体" w:hAnsi="宋体"/>
          <w:kern w:val="0"/>
          <w:sz w:val="24"/>
          <w:lang w:val="en-US" w:eastAsia="zh-CN"/>
        </w:rPr>
        <w:t xml:space="preserve">  </w:t>
      </w:r>
      <w:r>
        <w:rPr>
          <w:rFonts w:hint="eastAsia" w:ascii="宋体" w:hAnsi="宋体"/>
          <w:kern w:val="0"/>
          <w:sz w:val="24"/>
        </w:rPr>
        <w:t>明确规定了由制造厂脱脂的设备</w:t>
      </w:r>
      <w:r>
        <w:rPr>
          <w:rFonts w:hint="eastAsia" w:ascii="宋体" w:hAnsi="宋体"/>
          <w:sz w:val="24"/>
        </w:rPr>
        <w:t>、阀门等部件</w:t>
      </w:r>
      <w:r>
        <w:rPr>
          <w:rFonts w:hint="eastAsia" w:ascii="宋体" w:hAnsi="宋体"/>
          <w:kern w:val="0"/>
          <w:sz w:val="24"/>
        </w:rPr>
        <w:t>运送到施工现场应具有脱脂合格证明文件，且应封闭、包装良好，在安装时不再进行脱脂，避免了重复脱脂现象。</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1.0.5</w:t>
      </w:r>
      <w:r>
        <w:rPr>
          <w:rFonts w:hint="eastAsia" w:ascii="宋体" w:hAnsi="宋体"/>
          <w:kern w:val="0"/>
          <w:sz w:val="24"/>
          <w:lang w:val="en-US" w:eastAsia="zh-CN"/>
        </w:rPr>
        <w:t xml:space="preserve">  </w:t>
      </w:r>
      <w:r>
        <w:rPr>
          <w:rFonts w:hint="eastAsia" w:ascii="宋体" w:hAnsi="宋体"/>
          <w:kern w:val="0"/>
          <w:sz w:val="24"/>
        </w:rPr>
        <w:t>明确规定了脱脂剂应具有产品质量证明文件，应注意脱脂剂送到施工现场时，产品质量证明文件与产品应同批同时提供，以便使用单位按照国家有关标准验收。</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1.0.6</w:t>
      </w:r>
      <w:r>
        <w:rPr>
          <w:rFonts w:hint="eastAsia" w:ascii="宋体" w:hAnsi="宋体"/>
          <w:kern w:val="0"/>
          <w:sz w:val="24"/>
          <w:lang w:val="en-US" w:eastAsia="zh-CN"/>
        </w:rPr>
        <w:t xml:space="preserve">  </w:t>
      </w:r>
      <w:r>
        <w:rPr>
          <w:rFonts w:hint="eastAsia" w:ascii="宋体" w:hAnsi="宋体"/>
          <w:kern w:val="0"/>
          <w:sz w:val="24"/>
        </w:rPr>
        <w:t>引用了</w:t>
      </w:r>
      <w:r>
        <w:rPr>
          <w:rFonts w:hint="eastAsia" w:ascii="宋体" w:hAnsi="宋体"/>
          <w:color w:val="000000"/>
          <w:kern w:val="0"/>
          <w:sz w:val="24"/>
        </w:rPr>
        <w:t xml:space="preserve">《石油化工企业设计防火标准》GB 50160 、《危险化学品安全管理条例》国务院令 591 </w:t>
      </w:r>
      <w:r>
        <w:rPr>
          <w:rFonts w:hint="eastAsia" w:ascii="宋体" w:hAnsi="宋体"/>
          <w:color w:val="auto"/>
          <w:kern w:val="0"/>
          <w:sz w:val="24"/>
        </w:rPr>
        <w:t>号</w:t>
      </w:r>
      <w:r>
        <w:rPr>
          <w:rFonts w:hint="eastAsia"/>
          <w:color w:val="auto"/>
          <w:sz w:val="24"/>
        </w:rPr>
        <w:t>和</w:t>
      </w:r>
      <w:r>
        <w:rPr>
          <w:rFonts w:ascii="Helvetica" w:hAnsi="Helvetica" w:eastAsia="Helvetica" w:cs="Helvetica"/>
          <w:color w:val="auto"/>
          <w:sz w:val="24"/>
          <w:shd w:val="clear" w:color="auto" w:fill="FFFFFF"/>
        </w:rPr>
        <w:t>《</w:t>
      </w:r>
      <w:r>
        <w:rPr>
          <w:color w:val="auto"/>
        </w:rPr>
        <w:fldChar w:fldCharType="begin"/>
      </w:r>
      <w:r>
        <w:rPr>
          <w:color w:val="auto"/>
        </w:rPr>
        <w:instrText xml:space="preserve"> HYPERLINK "https://baike.baidu.com/item/%E5%9B%BD%E5%8A%A1%E9%99%A2%E5%85%B3%E4%BA%8E%E4%BF%AE%E6%94%B9%E9%83%A8%E5%88%86%E8%A1%8C%E6%94%BF%E6%B3%95%E8%A7%84%E7%9A%84%E5%86%B3%E5%AE%9A/15845185?fromModule=lemma_inlink" \t "https://baike.baidu.com/item/%E5%8D%B1%E9%99%A9%E5%8C%96%E5%AD%A6%E5%93%81%E5%AE%89%E5%85%A8%E7%AE%A1%E7%90%86%E6%9D%A1%E4%BE%8B/_blank" </w:instrText>
      </w:r>
      <w:r>
        <w:rPr>
          <w:color w:val="auto"/>
        </w:rPr>
        <w:fldChar w:fldCharType="separate"/>
      </w:r>
      <w:r>
        <w:rPr>
          <w:rStyle w:val="17"/>
          <w:rFonts w:ascii="Helvetica" w:hAnsi="Helvetica" w:eastAsia="Helvetica" w:cs="Helvetica"/>
          <w:color w:val="auto"/>
          <w:sz w:val="24"/>
          <w:u w:val="none"/>
          <w:shd w:val="clear" w:color="auto" w:fill="FFFFFF"/>
        </w:rPr>
        <w:t>国务院关于修改部分行政法规的决定</w:t>
      </w:r>
      <w:r>
        <w:rPr>
          <w:rStyle w:val="17"/>
          <w:rFonts w:ascii="Helvetica" w:hAnsi="Helvetica" w:eastAsia="Helvetica" w:cs="Helvetica"/>
          <w:color w:val="auto"/>
          <w:sz w:val="24"/>
          <w:u w:val="none"/>
          <w:shd w:val="clear" w:color="auto" w:fill="FFFFFF"/>
        </w:rPr>
        <w:fldChar w:fldCharType="end"/>
      </w:r>
      <w:r>
        <w:rPr>
          <w:rFonts w:ascii="Helvetica" w:hAnsi="Helvetica" w:eastAsia="Helvetica" w:cs="Helvetica"/>
          <w:color w:val="auto"/>
          <w:sz w:val="24"/>
          <w:shd w:val="clear" w:color="auto" w:fill="FFFFFF"/>
        </w:rPr>
        <w:t>》国务院令第</w:t>
      </w:r>
      <w:r>
        <w:rPr>
          <w:rFonts w:hint="eastAsia" w:ascii="Helvetica" w:hAnsi="Helvetica" w:cs="Helvetica"/>
          <w:color w:val="auto"/>
          <w:sz w:val="24"/>
          <w:shd w:val="clear" w:color="auto" w:fill="FFFFFF"/>
          <w:lang w:val="en-US" w:eastAsia="zh-CN"/>
        </w:rPr>
        <w:t xml:space="preserve"> </w:t>
      </w:r>
      <w:r>
        <w:rPr>
          <w:rFonts w:hint="eastAsia" w:ascii="宋体" w:hAnsi="宋体"/>
          <w:color w:val="auto"/>
          <w:kern w:val="0"/>
          <w:sz w:val="24"/>
        </w:rPr>
        <w:t>645</w:t>
      </w:r>
      <w:r>
        <w:rPr>
          <w:rFonts w:hint="eastAsia" w:ascii="宋体" w:hAnsi="宋体"/>
          <w:color w:val="auto"/>
          <w:kern w:val="0"/>
          <w:sz w:val="24"/>
          <w:lang w:val="en-US" w:eastAsia="zh-CN"/>
        </w:rPr>
        <w:t xml:space="preserve"> </w:t>
      </w:r>
      <w:r>
        <w:rPr>
          <w:rFonts w:ascii="Helvetica" w:hAnsi="Helvetica" w:eastAsia="Helvetica" w:cs="Helvetica"/>
          <w:color w:val="auto"/>
          <w:sz w:val="24"/>
          <w:shd w:val="clear" w:color="auto" w:fill="FFFFFF"/>
        </w:rPr>
        <w:t>号</w:t>
      </w:r>
      <w:r>
        <w:rPr>
          <w:rFonts w:hint="eastAsia" w:ascii="宋体" w:hAnsi="宋体"/>
          <w:color w:val="auto"/>
          <w:kern w:val="0"/>
          <w:sz w:val="24"/>
        </w:rPr>
        <w:t>的有关规定。</w:t>
      </w:r>
      <w:r>
        <w:rPr>
          <w:rFonts w:hint="eastAsia" w:ascii="宋体" w:hAnsi="宋体"/>
          <w:kern w:val="0"/>
          <w:sz w:val="24"/>
        </w:rPr>
        <w:t>对脱脂剂的贮运设施，在脱脂中的防火要求应符合上述规定，避免引起火灾，造成人员烧伤和财产烧毁。</w:t>
      </w: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line="360" w:lineRule="auto"/>
        <w:jc w:val="left"/>
        <w:rPr>
          <w:rFonts w:hint="eastAsia" w:ascii="宋体" w:hAnsi="宋体" w:cs="宋体"/>
          <w:kern w:val="0"/>
          <w:sz w:val="24"/>
        </w:rPr>
      </w:pPr>
    </w:p>
    <w:p>
      <w:pPr>
        <w:autoSpaceDE w:val="0"/>
        <w:autoSpaceDN w:val="0"/>
        <w:adjustRightInd w:val="0"/>
        <w:spacing w:before="312" w:beforeLines="100" w:after="312" w:afterLines="100" w:line="360" w:lineRule="auto"/>
        <w:jc w:val="center"/>
        <w:rPr>
          <w:rFonts w:hint="eastAsia" w:ascii="宋体" w:hAnsi="宋体" w:cs="黑体"/>
          <w:kern w:val="0"/>
          <w:sz w:val="24"/>
        </w:rPr>
      </w:pPr>
      <w:r>
        <w:rPr>
          <w:rFonts w:ascii="宋体" w:hAnsi="宋体"/>
          <w:b/>
          <w:kern w:val="0"/>
          <w:sz w:val="28"/>
          <w:szCs w:val="28"/>
        </w:rPr>
        <w:t>2</w:t>
      </w:r>
      <w:r>
        <w:rPr>
          <w:rFonts w:hint="eastAsia" w:ascii="宋体" w:hAnsi="宋体"/>
          <w:b/>
          <w:kern w:val="0"/>
          <w:sz w:val="28"/>
          <w:szCs w:val="28"/>
          <w:lang w:val="en-US" w:eastAsia="zh-CN"/>
        </w:rPr>
        <w:t xml:space="preserve">  </w:t>
      </w:r>
      <w:r>
        <w:rPr>
          <w:rFonts w:hint="eastAsia" w:ascii="宋体" w:hAnsi="宋体" w:cs="黑体"/>
          <w:b/>
          <w:kern w:val="0"/>
          <w:sz w:val="28"/>
          <w:szCs w:val="28"/>
        </w:rPr>
        <w:t xml:space="preserve">术   </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语</w:t>
      </w:r>
    </w:p>
    <w:p>
      <w:pPr>
        <w:autoSpaceDE w:val="0"/>
        <w:autoSpaceDN w:val="0"/>
        <w:adjustRightInd w:val="0"/>
        <w:spacing w:line="360" w:lineRule="auto"/>
        <w:jc w:val="left"/>
        <w:rPr>
          <w:rFonts w:hint="eastAsia" w:ascii="宋体" w:hAnsi="宋体" w:cs="黑体"/>
          <w:kern w:val="0"/>
          <w:sz w:val="24"/>
        </w:rPr>
      </w:pPr>
      <w:r>
        <w:rPr>
          <w:rFonts w:hint="eastAsia" w:ascii="宋体" w:hAnsi="宋体" w:cs="黑体"/>
          <w:kern w:val="0"/>
          <w:sz w:val="24"/>
        </w:rPr>
        <w:t>2.0.1</w:t>
      </w:r>
      <w:r>
        <w:rPr>
          <w:rFonts w:hint="eastAsia" w:ascii="宋体" w:hAnsi="宋体" w:cs="黑体"/>
          <w:kern w:val="0"/>
          <w:sz w:val="24"/>
          <w:lang w:val="en-US" w:eastAsia="zh-CN"/>
        </w:rPr>
        <w:t xml:space="preserve">  </w:t>
      </w:r>
      <w:r>
        <w:rPr>
          <w:rFonts w:hint="eastAsia" w:ascii="宋体" w:hAnsi="宋体" w:cs="黑体"/>
          <w:kern w:val="0"/>
          <w:sz w:val="24"/>
        </w:rPr>
        <w:t xml:space="preserve"> </w:t>
      </w:r>
      <w:r>
        <w:rPr>
          <w:rFonts w:hint="default" w:ascii="宋体" w:hAnsi="宋体" w:cs="黑体"/>
          <w:kern w:val="0"/>
          <w:sz w:val="24"/>
          <w:lang w:val="en-US" w:eastAsia="zh-CN"/>
        </w:rPr>
        <w:t>“</w:t>
      </w:r>
      <w:r>
        <w:rPr>
          <w:rFonts w:hint="eastAsia" w:ascii="宋体" w:hAnsi="宋体" w:cs="黑体"/>
          <w:kern w:val="0"/>
          <w:sz w:val="24"/>
        </w:rPr>
        <w:t>脱脂</w:t>
      </w:r>
      <w:r>
        <w:rPr>
          <w:rFonts w:hint="default" w:ascii="宋体" w:hAnsi="宋体" w:cs="黑体"/>
          <w:kern w:val="0"/>
          <w:sz w:val="24"/>
          <w:lang w:val="en-US" w:eastAsia="zh-CN"/>
        </w:rPr>
        <w:t>”</w:t>
      </w:r>
      <w:r>
        <w:rPr>
          <w:rFonts w:hint="eastAsia" w:ascii="宋体" w:hAnsi="宋体" w:cs="黑体"/>
          <w:kern w:val="0"/>
          <w:sz w:val="24"/>
        </w:rPr>
        <w:t>术语是除去工艺介质与物体相接触表面油污和有机物的过程。油脂主要来自机加工时站上的润滑油、防锈油，贮存期间的油封，模制时的脱膜剂，磨抛光时沾上的抛光膏以及空气中的含油量等。</w:t>
      </w:r>
    </w:p>
    <w:p>
      <w:pPr>
        <w:autoSpaceDE w:val="0"/>
        <w:autoSpaceDN w:val="0"/>
        <w:adjustRightInd w:val="0"/>
        <w:spacing w:line="360" w:lineRule="auto"/>
        <w:jc w:val="left"/>
        <w:rPr>
          <w:rFonts w:hint="eastAsia" w:ascii="宋体" w:hAnsi="宋体" w:cs="黑体"/>
          <w:kern w:val="0"/>
          <w:sz w:val="24"/>
        </w:rPr>
      </w:pPr>
      <w:r>
        <w:rPr>
          <w:rFonts w:hint="eastAsia" w:ascii="宋体" w:hAnsi="宋体" w:cs="黑体"/>
          <w:kern w:val="0"/>
          <w:sz w:val="24"/>
        </w:rPr>
        <w:t xml:space="preserve">2.0.3 </w:t>
      </w:r>
      <w:r>
        <w:rPr>
          <w:rFonts w:hint="eastAsia" w:ascii="宋体" w:hAnsi="宋体" w:cs="黑体"/>
          <w:kern w:val="0"/>
          <w:sz w:val="24"/>
          <w:lang w:val="en-US" w:eastAsia="zh-CN"/>
        </w:rPr>
        <w:t xml:space="preserve">  </w:t>
      </w:r>
      <w:r>
        <w:rPr>
          <w:rFonts w:hint="default" w:ascii="宋体" w:hAnsi="宋体" w:cs="黑体"/>
          <w:kern w:val="0"/>
          <w:sz w:val="24"/>
          <w:lang w:val="en-US" w:eastAsia="zh-CN"/>
        </w:rPr>
        <w:t>“</w:t>
      </w:r>
      <w:r>
        <w:rPr>
          <w:rFonts w:hint="eastAsia" w:ascii="宋体" w:hAnsi="宋体" w:cs="黑体"/>
          <w:kern w:val="0"/>
          <w:sz w:val="24"/>
        </w:rPr>
        <w:t>脱脂剂</w:t>
      </w:r>
      <w:r>
        <w:rPr>
          <w:rFonts w:hint="default" w:ascii="宋体" w:hAnsi="宋体" w:cs="黑体"/>
          <w:kern w:val="0"/>
          <w:sz w:val="24"/>
          <w:lang w:val="en-US" w:eastAsia="zh-CN"/>
        </w:rPr>
        <w:t>”</w:t>
      </w:r>
      <w:r>
        <w:rPr>
          <w:rFonts w:hint="eastAsia" w:ascii="宋体" w:hAnsi="宋体" w:cs="黑体"/>
          <w:kern w:val="0"/>
          <w:sz w:val="24"/>
        </w:rPr>
        <w:t>术语是指可用于脱除物体表面油脂等有机物的物质。例如</w:t>
      </w:r>
      <w:r>
        <w:rPr>
          <w:rFonts w:ascii="宋体" w:hAnsi="宋体" w:cs="Arial"/>
        </w:rPr>
        <w:t>乙醇、浓硝酸、碱性脱脂液、二甲基甲</w:t>
      </w:r>
      <w:r>
        <w:rPr>
          <w:rFonts w:ascii="宋体" w:hAnsi="宋体"/>
          <w:sz w:val="24"/>
        </w:rPr>
        <w:t>酰胺</w:t>
      </w:r>
      <w:r>
        <w:rPr>
          <w:rFonts w:ascii="宋体" w:hAnsi="宋体" w:cs="Arial"/>
        </w:rPr>
        <w:t>、</w:t>
      </w:r>
      <w:r>
        <w:rPr>
          <w:rFonts w:hint="eastAsia" w:ascii="宋体" w:hAnsi="宋体" w:cs="Arial"/>
        </w:rPr>
        <w:t>丙酮、异丙醇、甲酸甲酯</w:t>
      </w:r>
      <w:r>
        <w:rPr>
          <w:rFonts w:hint="eastAsia" w:ascii="宋体" w:hAnsi="宋体" w:cs="黑体"/>
          <w:kern w:val="0"/>
          <w:sz w:val="24"/>
        </w:rPr>
        <w:t>等。</w:t>
      </w:r>
    </w:p>
    <w:p>
      <w:pPr>
        <w:autoSpaceDE w:val="0"/>
        <w:autoSpaceDN w:val="0"/>
        <w:adjustRightInd w:val="0"/>
        <w:spacing w:line="360" w:lineRule="auto"/>
        <w:jc w:val="left"/>
        <w:rPr>
          <w:rFonts w:hint="eastAsia" w:ascii="宋体" w:hAnsi="宋体" w:cs="黑体"/>
          <w:kern w:val="0"/>
          <w:sz w:val="24"/>
        </w:rPr>
      </w:pPr>
      <w:r>
        <w:rPr>
          <w:rFonts w:hint="eastAsia" w:ascii="宋体" w:hAnsi="宋体" w:cs="黑体"/>
          <w:kern w:val="0"/>
          <w:sz w:val="24"/>
        </w:rPr>
        <w:t xml:space="preserve">2.0.4 </w:t>
      </w:r>
      <w:r>
        <w:rPr>
          <w:rFonts w:hint="eastAsia" w:ascii="宋体" w:hAnsi="宋体" w:cs="黑体"/>
          <w:kern w:val="0"/>
          <w:sz w:val="24"/>
          <w:lang w:val="en-US" w:eastAsia="zh-CN"/>
        </w:rPr>
        <w:t xml:space="preserve">  </w:t>
      </w:r>
      <w:r>
        <w:rPr>
          <w:rFonts w:hint="default" w:ascii="宋体" w:hAnsi="宋体" w:cs="黑体"/>
          <w:kern w:val="0"/>
          <w:sz w:val="24"/>
          <w:lang w:val="en-US" w:eastAsia="zh-CN"/>
        </w:rPr>
        <w:t>“</w:t>
      </w:r>
      <w:r>
        <w:rPr>
          <w:rFonts w:hint="eastAsia" w:ascii="宋体" w:hAnsi="宋体" w:cs="黑体"/>
          <w:kern w:val="0"/>
          <w:sz w:val="24"/>
        </w:rPr>
        <w:t>通球</w:t>
      </w:r>
      <w:r>
        <w:rPr>
          <w:rFonts w:hint="default" w:ascii="宋体" w:hAnsi="宋体" w:cs="黑体"/>
          <w:kern w:val="0"/>
          <w:sz w:val="24"/>
          <w:lang w:val="en-US" w:eastAsia="zh-CN"/>
        </w:rPr>
        <w:t>”</w:t>
      </w:r>
      <w:r>
        <w:rPr>
          <w:rFonts w:hint="eastAsia" w:ascii="宋体" w:hAnsi="宋体" w:cs="黑体"/>
          <w:kern w:val="0"/>
          <w:sz w:val="24"/>
        </w:rPr>
        <w:t>术语是利用清管器在管道内运行而清除管道内异物的施工方法，在两只清管器之间的管道内灌满脱脂剂，利用无油压缩空气的推动力推动一端清管器，以使推动脱脂剂和另一端清管器同步向前方运行。此定义主要解释球的形成。</w:t>
      </w:r>
    </w:p>
    <w:p>
      <w:pPr>
        <w:autoSpaceDE w:val="0"/>
        <w:autoSpaceDN w:val="0"/>
        <w:adjustRightInd w:val="0"/>
        <w:spacing w:line="360" w:lineRule="auto"/>
        <w:jc w:val="left"/>
        <w:rPr>
          <w:rFonts w:hint="eastAsia" w:ascii="宋体" w:hAnsi="宋体" w:cs="黑体"/>
          <w:kern w:val="0"/>
          <w:sz w:val="24"/>
        </w:rPr>
      </w:pPr>
      <w:r>
        <w:rPr>
          <w:rFonts w:hint="eastAsia" w:ascii="宋体" w:hAnsi="宋体" w:cs="黑体"/>
          <w:kern w:val="0"/>
          <w:sz w:val="24"/>
        </w:rPr>
        <w:t xml:space="preserve">2.0.5 </w:t>
      </w:r>
      <w:r>
        <w:rPr>
          <w:rFonts w:hint="eastAsia" w:ascii="宋体" w:hAnsi="宋体" w:cs="黑体"/>
          <w:kern w:val="0"/>
          <w:sz w:val="24"/>
          <w:lang w:val="en-US" w:eastAsia="zh-CN"/>
        </w:rPr>
        <w:t xml:space="preserve">  </w:t>
      </w:r>
      <w:r>
        <w:rPr>
          <w:rFonts w:hint="default" w:ascii="宋体" w:hAnsi="宋体" w:cs="黑体"/>
          <w:kern w:val="0"/>
          <w:sz w:val="24"/>
          <w:lang w:val="en-US" w:eastAsia="zh-CN"/>
        </w:rPr>
        <w:t>“</w:t>
      </w:r>
      <w:r>
        <w:rPr>
          <w:rFonts w:hint="eastAsia" w:ascii="宋体" w:hAnsi="宋体" w:cs="黑体"/>
          <w:kern w:val="0"/>
          <w:sz w:val="24"/>
        </w:rPr>
        <w:t>超声波法</w:t>
      </w:r>
      <w:r>
        <w:rPr>
          <w:rFonts w:hint="default" w:ascii="宋体" w:hAnsi="宋体" w:cs="黑体"/>
          <w:kern w:val="0"/>
          <w:sz w:val="24"/>
          <w:lang w:val="en-US" w:eastAsia="zh-CN"/>
        </w:rPr>
        <w:t>”</w:t>
      </w:r>
      <w:r>
        <w:rPr>
          <w:rFonts w:hint="eastAsia" w:ascii="宋体" w:hAnsi="宋体" w:cs="黑体"/>
          <w:kern w:val="0"/>
          <w:sz w:val="24"/>
        </w:rPr>
        <w:t>是利用超声波所产生的高频震荡，强化脱脂剂脱脂能力的方法。原理是超声波在清洗液中疏密相间的向前辐射，使液体流动而产生数以万计的直径为 (50</w:t>
      </w:r>
      <w:r>
        <w:rPr>
          <w:rFonts w:hint="eastAsia" w:ascii="宋体" w:hAnsi="宋体" w:cs="黑体"/>
          <w:kern w:val="0"/>
          <w:sz w:val="24"/>
          <w:lang w:eastAsia="zh-CN"/>
        </w:rPr>
        <w:t>～</w:t>
      </w:r>
      <w:r>
        <w:rPr>
          <w:rFonts w:hint="eastAsia" w:ascii="宋体" w:hAnsi="宋体" w:cs="黑体"/>
          <w:kern w:val="0"/>
          <w:sz w:val="24"/>
        </w:rPr>
        <w:t>500)</w:t>
      </w:r>
      <w:r>
        <w:rPr>
          <w:rFonts w:ascii="宋体" w:hAnsi="宋体" w:cs="Arial"/>
          <w:kern w:val="0"/>
          <w:sz w:val="24"/>
        </w:rPr>
        <w:t>μm</w:t>
      </w:r>
      <w:r>
        <w:rPr>
          <w:rFonts w:hint="eastAsia" w:ascii="宋体" w:hAnsi="宋体" w:cs="黑体"/>
          <w:kern w:val="0"/>
          <w:sz w:val="24"/>
        </w:rPr>
        <w:t>的微小气泡，存在于液体中的微小气泡在声场的作用下振动。当声压达到一定值时，气泡迅速增大，然后突然闭合。并在气泡闭合时产生冲击波，破坏不溶性污物而使他们分散于清洗液中，当团体粒子被油污裹着而秸附在清搅件表面时，油被乳化，固体粒子脱离，从而达到清洗件净化的目的。</w:t>
      </w:r>
    </w:p>
    <w:p>
      <w:pPr>
        <w:pStyle w:val="5"/>
        <w:spacing w:after="0" w:line="360" w:lineRule="auto"/>
        <w:ind w:left="0" w:leftChars="0"/>
        <w:jc w:val="left"/>
        <w:rPr>
          <w:rFonts w:hint="eastAsia" w:ascii="宋体" w:hAnsi="宋体" w:cs="Arial"/>
          <w:kern w:val="2"/>
        </w:rPr>
      </w:pPr>
      <w:r>
        <w:rPr>
          <w:rFonts w:hint="eastAsia" w:ascii="宋体" w:hAnsi="宋体" w:cs="Arial"/>
          <w:kern w:val="2"/>
        </w:rPr>
        <w:t>2.0.6</w:t>
      </w:r>
      <w:r>
        <w:rPr>
          <w:rFonts w:hint="eastAsia" w:ascii="宋体" w:hAnsi="宋体" w:cs="Arial"/>
          <w:kern w:val="2"/>
          <w:lang w:val="en-US" w:eastAsia="zh-CN"/>
        </w:rPr>
        <w:t xml:space="preserve">  </w:t>
      </w:r>
      <w:r>
        <w:rPr>
          <w:rFonts w:hint="eastAsia" w:ascii="宋体" w:hAnsi="宋体" w:cs="Arial"/>
          <w:kern w:val="2"/>
        </w:rPr>
        <w:t>“无尘布”术语是指在脱脂过程中，可以用来擦拭各种设备和表面，确保不会留下尘埃粒子，同时也能吸附液体和尘埃粒子的特殊布料。</w:t>
      </w:r>
    </w:p>
    <w:p>
      <w:pPr>
        <w:autoSpaceDE w:val="0"/>
        <w:autoSpaceDN w:val="0"/>
        <w:adjustRightInd w:val="0"/>
        <w:spacing w:line="360" w:lineRule="auto"/>
        <w:jc w:val="left"/>
        <w:rPr>
          <w:rFonts w:hint="eastAsia" w:ascii="宋体" w:hAnsi="宋体" w:cs="黑体"/>
          <w:kern w:val="0"/>
          <w:sz w:val="24"/>
        </w:rPr>
      </w:pPr>
    </w:p>
    <w:p>
      <w:pPr>
        <w:autoSpaceDE w:val="0"/>
        <w:autoSpaceDN w:val="0"/>
        <w:adjustRightInd w:val="0"/>
        <w:spacing w:line="360" w:lineRule="auto"/>
        <w:ind w:firstLine="720" w:firstLineChars="300"/>
        <w:jc w:val="left"/>
        <w:rPr>
          <w:rFonts w:hint="eastAsia" w:ascii="宋体" w:hAnsi="宋体" w:cs="黑体"/>
          <w:color w:val="000000"/>
          <w:kern w:val="0"/>
          <w:sz w:val="24"/>
        </w:rPr>
      </w:pPr>
    </w:p>
    <w:p>
      <w:pPr>
        <w:autoSpaceDE w:val="0"/>
        <w:autoSpaceDN w:val="0"/>
        <w:adjustRightInd w:val="0"/>
        <w:spacing w:line="360" w:lineRule="auto"/>
        <w:ind w:firstLine="720" w:firstLineChars="300"/>
        <w:jc w:val="left"/>
        <w:rPr>
          <w:rFonts w:hint="eastAsia" w:ascii="宋体" w:hAnsi="宋体" w:cs="黑体"/>
          <w:color w:val="000000"/>
          <w:kern w:val="0"/>
          <w:sz w:val="24"/>
        </w:rPr>
      </w:pPr>
    </w:p>
    <w:p>
      <w:pPr>
        <w:autoSpaceDE w:val="0"/>
        <w:autoSpaceDN w:val="0"/>
        <w:adjustRightInd w:val="0"/>
        <w:spacing w:line="360" w:lineRule="auto"/>
        <w:ind w:firstLine="720" w:firstLineChars="300"/>
        <w:jc w:val="left"/>
        <w:rPr>
          <w:rFonts w:hint="eastAsia" w:ascii="宋体" w:hAnsi="宋体" w:cs="黑体"/>
          <w:color w:val="000000"/>
          <w:kern w:val="0"/>
          <w:sz w:val="24"/>
        </w:rPr>
      </w:pPr>
    </w:p>
    <w:p>
      <w:pPr>
        <w:autoSpaceDE w:val="0"/>
        <w:autoSpaceDN w:val="0"/>
        <w:adjustRightInd w:val="0"/>
        <w:spacing w:line="360" w:lineRule="auto"/>
        <w:ind w:firstLine="460" w:firstLineChars="192"/>
        <w:jc w:val="left"/>
        <w:rPr>
          <w:rFonts w:hint="eastAsia" w:ascii="宋体" w:hAnsi="宋体" w:cs="黑体"/>
          <w:kern w:val="0"/>
          <w:sz w:val="24"/>
        </w:rPr>
      </w:pP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hint="eastAsia" w:ascii="宋体" w:hAnsi="宋体" w:cs="黑体"/>
          <w:b/>
          <w:kern w:val="0"/>
          <w:sz w:val="28"/>
          <w:szCs w:val="28"/>
        </w:rPr>
        <w:t>3</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基</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本</w:t>
      </w:r>
      <w:r>
        <w:rPr>
          <w:rFonts w:ascii="宋体" w:hAnsi="宋体" w:cs="黑体"/>
          <w:b/>
          <w:kern w:val="0"/>
          <w:sz w:val="28"/>
          <w:szCs w:val="28"/>
        </w:rPr>
        <w:t xml:space="preserve"> </w:t>
      </w:r>
      <w:r>
        <w:rPr>
          <w:rFonts w:hint="eastAsia" w:ascii="宋体" w:hAnsi="宋体" w:cs="黑体"/>
          <w:b/>
          <w:kern w:val="0"/>
          <w:sz w:val="28"/>
          <w:szCs w:val="28"/>
        </w:rPr>
        <w:t>规</w:t>
      </w:r>
      <w:r>
        <w:rPr>
          <w:rFonts w:ascii="宋体" w:hAnsi="宋体" w:cs="黑体"/>
          <w:b/>
          <w:kern w:val="0"/>
          <w:sz w:val="28"/>
          <w:szCs w:val="28"/>
        </w:rPr>
        <w:t xml:space="preserve"> </w:t>
      </w:r>
      <w:r>
        <w:rPr>
          <w:rFonts w:hint="eastAsia" w:ascii="宋体" w:hAnsi="宋体" w:cs="黑体"/>
          <w:b/>
          <w:kern w:val="0"/>
          <w:sz w:val="28"/>
          <w:szCs w:val="28"/>
        </w:rPr>
        <w:t>定</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3.0.1 </w:t>
      </w:r>
      <w:r>
        <w:rPr>
          <w:rFonts w:hint="eastAsia" w:ascii="宋体" w:hAnsi="宋体"/>
          <w:kern w:val="0"/>
          <w:sz w:val="24"/>
          <w:lang w:val="en-US" w:eastAsia="zh-CN"/>
        </w:rPr>
        <w:t xml:space="preserve"> </w:t>
      </w:r>
      <w:r>
        <w:rPr>
          <w:rFonts w:hint="eastAsia" w:ascii="宋体" w:hAnsi="宋体" w:cs="Arial"/>
          <w:kern w:val="2"/>
          <w:sz w:val="24"/>
          <w:szCs w:val="24"/>
          <w:lang w:val="en-US" w:eastAsia="zh-CN" w:bidi="ar-SA"/>
        </w:rPr>
        <w:t>明确</w:t>
      </w:r>
      <w:r>
        <w:rPr>
          <w:rFonts w:hint="eastAsia" w:ascii="宋体" w:hAnsi="宋体" w:eastAsia="宋体" w:cs="Arial"/>
          <w:kern w:val="2"/>
          <w:sz w:val="24"/>
          <w:szCs w:val="24"/>
          <w:lang w:val="en-US" w:eastAsia="zh-CN" w:bidi="ar-SA"/>
        </w:rPr>
        <w:t>了</w:t>
      </w:r>
      <w:r>
        <w:rPr>
          <w:rFonts w:ascii="宋体" w:hAnsi="宋体" w:eastAsia="宋体" w:cs="Arial"/>
          <w:kern w:val="2"/>
          <w:sz w:val="24"/>
          <w:szCs w:val="24"/>
          <w:lang w:val="en-US" w:eastAsia="zh-CN" w:bidi="ar-SA"/>
        </w:rPr>
        <w:t>设备、管道、仪表</w:t>
      </w:r>
      <w:r>
        <w:rPr>
          <w:rFonts w:hint="eastAsia" w:ascii="宋体" w:hAnsi="宋体" w:cs="Arial"/>
          <w:kern w:val="2"/>
          <w:sz w:val="24"/>
          <w:szCs w:val="24"/>
          <w:lang w:val="en-US" w:eastAsia="zh-CN" w:bidi="ar-SA"/>
        </w:rPr>
        <w:t>等</w:t>
      </w:r>
      <w:r>
        <w:rPr>
          <w:rFonts w:ascii="宋体" w:hAnsi="宋体" w:eastAsia="宋体" w:cs="Arial"/>
          <w:kern w:val="2"/>
          <w:sz w:val="24"/>
          <w:szCs w:val="24"/>
          <w:lang w:val="en-US" w:eastAsia="zh-CN" w:bidi="ar-SA"/>
        </w:rPr>
        <w:t>脱脂工作应在</w:t>
      </w:r>
      <w:r>
        <w:rPr>
          <w:rFonts w:hint="eastAsia" w:ascii="宋体" w:hAnsi="宋体" w:cs="Arial"/>
          <w:kern w:val="2"/>
          <w:sz w:val="24"/>
          <w:szCs w:val="24"/>
          <w:lang w:val="en-US" w:eastAsia="zh-CN" w:bidi="ar-SA"/>
        </w:rPr>
        <w:t>系统</w:t>
      </w:r>
      <w:r>
        <w:rPr>
          <w:rFonts w:ascii="宋体" w:hAnsi="宋体" w:eastAsia="宋体" w:cs="Arial"/>
          <w:kern w:val="2"/>
          <w:sz w:val="24"/>
          <w:szCs w:val="24"/>
          <w:lang w:val="en-US" w:eastAsia="zh-CN" w:bidi="ar-SA"/>
        </w:rPr>
        <w:t>试压合格之后</w:t>
      </w:r>
      <w:r>
        <w:rPr>
          <w:rFonts w:hint="eastAsia" w:ascii="宋体" w:hAnsi="宋体" w:cs="Arial"/>
          <w:kern w:val="2"/>
          <w:sz w:val="24"/>
          <w:szCs w:val="24"/>
          <w:lang w:val="en-US" w:eastAsia="zh-CN" w:bidi="ar-SA"/>
        </w:rPr>
        <w:t>、</w:t>
      </w:r>
      <w:r>
        <w:rPr>
          <w:rFonts w:ascii="宋体" w:hAnsi="宋体" w:eastAsia="宋体" w:cs="Arial"/>
          <w:kern w:val="2"/>
          <w:sz w:val="24"/>
          <w:szCs w:val="24"/>
          <w:lang w:val="en-US" w:eastAsia="zh-CN" w:bidi="ar-SA"/>
        </w:rPr>
        <w:t>严密性试验之前进行</w:t>
      </w:r>
      <w:r>
        <w:rPr>
          <w:rFonts w:hint="eastAsia" w:ascii="宋体" w:hAnsi="宋体" w:eastAsia="宋体" w:cs="Arial"/>
          <w:kern w:val="2"/>
          <w:sz w:val="24"/>
          <w:szCs w:val="24"/>
          <w:lang w:val="en-US" w:eastAsia="zh-CN" w:bidi="ar-SA"/>
        </w:rPr>
        <w:t>，</w:t>
      </w:r>
      <w:r>
        <w:rPr>
          <w:rFonts w:hint="eastAsia" w:ascii="宋体" w:hAnsi="宋体" w:cs="Arial"/>
          <w:sz w:val="24"/>
          <w:lang w:val="en-US" w:eastAsia="zh-CN"/>
        </w:rPr>
        <w:t>本条对脱脂施工具有重要的指导作用，明确施工前后顺序便于现场规范化操作和实施</w:t>
      </w:r>
      <w:r>
        <w:rPr>
          <w:rFonts w:ascii="宋体" w:hAnsi="宋体" w:cs="Arial"/>
        </w:rPr>
        <w:t>。</w:t>
      </w:r>
    </w:p>
    <w:p>
      <w:pPr>
        <w:pStyle w:val="5"/>
        <w:spacing w:after="0" w:line="360" w:lineRule="auto"/>
        <w:ind w:left="0" w:leftChars="0"/>
        <w:jc w:val="left"/>
        <w:rPr>
          <w:rFonts w:hint="eastAsia" w:ascii="宋体" w:hAnsi="宋体" w:cs="Arial"/>
          <w:kern w:val="2"/>
        </w:rPr>
      </w:pPr>
      <w:r>
        <w:rPr>
          <w:rFonts w:hint="eastAsia" w:ascii="宋体" w:hAnsi="宋体"/>
        </w:rPr>
        <w:t>3.0.</w:t>
      </w:r>
      <w:r>
        <w:rPr>
          <w:rFonts w:hint="eastAsia" w:ascii="宋体" w:hAnsi="宋体"/>
          <w:lang w:val="en-US" w:eastAsia="zh-CN"/>
        </w:rPr>
        <w:t xml:space="preserve">5  </w:t>
      </w:r>
      <w:r>
        <w:rPr>
          <w:rFonts w:ascii="宋体" w:hAnsi="宋体" w:cs="Arial"/>
          <w:kern w:val="2"/>
        </w:rPr>
        <w:t>增减</w:t>
      </w:r>
      <w:r>
        <w:rPr>
          <w:rFonts w:hint="eastAsia" w:ascii="宋体" w:hAnsi="宋体" w:cs="Arial"/>
          <w:kern w:val="2"/>
        </w:rPr>
        <w:t>了</w:t>
      </w:r>
      <w:r>
        <w:rPr>
          <w:rFonts w:ascii="宋体" w:hAnsi="宋体" w:cs="Arial"/>
          <w:kern w:val="2"/>
        </w:rPr>
        <w:t>常用脱脂剂适用范围。删除</w:t>
      </w:r>
      <w:r>
        <w:rPr>
          <w:rFonts w:hint="eastAsia" w:ascii="宋体" w:hAnsi="宋体" w:cs="Arial"/>
          <w:kern w:val="2"/>
        </w:rPr>
        <w:t>了</w:t>
      </w:r>
      <w:r>
        <w:rPr>
          <w:rFonts w:ascii="宋体" w:hAnsi="宋体" w:cs="Arial"/>
          <w:kern w:val="2"/>
        </w:rPr>
        <w:t>二氯乙烷、三氯乙烯、四氯乙烯，增加</w:t>
      </w:r>
      <w:r>
        <w:rPr>
          <w:rFonts w:hint="eastAsia" w:ascii="宋体" w:hAnsi="宋体" w:cs="Arial"/>
          <w:kern w:val="2"/>
        </w:rPr>
        <w:t>了异丙醇、甲酸甲酯、表面活性剂</w:t>
      </w:r>
      <w:r>
        <w:rPr>
          <w:rFonts w:hint="eastAsia" w:ascii="宋体" w:hAnsi="宋体" w:cs="Arial"/>
          <w:kern w:val="2"/>
          <w:lang w:eastAsia="zh-CN"/>
        </w:rPr>
        <w:t>，</w:t>
      </w:r>
      <w:r>
        <w:rPr>
          <w:rFonts w:hint="eastAsia" w:ascii="宋体" w:hAnsi="宋体" w:cs="Arial"/>
          <w:kern w:val="2"/>
          <w:lang w:val="en-US" w:eastAsia="zh-CN"/>
        </w:rPr>
        <w:t>氯代烃类脱脂剂毒性较强，从环保考虑，予以删除，增加对环境更加友好的脱脂剂。</w:t>
      </w:r>
    </w:p>
    <w:p>
      <w:pPr>
        <w:autoSpaceDE w:val="0"/>
        <w:autoSpaceDN w:val="0"/>
        <w:adjustRightInd w:val="0"/>
        <w:spacing w:line="360" w:lineRule="auto"/>
        <w:jc w:val="left"/>
        <w:rPr>
          <w:rFonts w:hint="eastAsia" w:ascii="宋体" w:hAnsi="宋体"/>
          <w:kern w:val="0"/>
          <w:sz w:val="24"/>
        </w:rPr>
      </w:pPr>
      <w:r>
        <w:rPr>
          <w:rFonts w:hint="eastAsia" w:ascii="宋体" w:hAnsi="宋体" w:eastAsia="宋体" w:cs="Arial"/>
          <w:kern w:val="2"/>
          <w:sz w:val="24"/>
          <w:szCs w:val="24"/>
          <w:lang w:val="en-US" w:eastAsia="zh-CN" w:bidi="ar-SA"/>
        </w:rPr>
        <w:t>3.0.</w:t>
      </w:r>
      <w:r>
        <w:rPr>
          <w:rFonts w:hint="eastAsia" w:ascii="宋体" w:hAnsi="宋体" w:cs="Arial"/>
          <w:kern w:val="2"/>
          <w:sz w:val="24"/>
          <w:szCs w:val="24"/>
          <w:lang w:val="en-US" w:eastAsia="zh-CN" w:bidi="ar-SA"/>
        </w:rPr>
        <w:t>10</w:t>
      </w:r>
      <w:r>
        <w:rPr>
          <w:rFonts w:hint="eastAsia" w:ascii="宋体" w:hAnsi="宋体" w:eastAsia="宋体" w:cs="Arial"/>
          <w:kern w:val="2"/>
          <w:sz w:val="24"/>
          <w:szCs w:val="24"/>
          <w:lang w:val="en-US" w:eastAsia="zh-CN" w:bidi="ar-SA"/>
        </w:rPr>
        <w:t xml:space="preserve"> </w:t>
      </w:r>
      <w:r>
        <w:rPr>
          <w:rFonts w:hint="eastAsia" w:ascii="宋体" w:hAnsi="宋体" w:cs="Arial"/>
          <w:kern w:val="2"/>
          <w:sz w:val="24"/>
          <w:szCs w:val="24"/>
          <w:lang w:val="en-US" w:eastAsia="zh-CN" w:bidi="ar-SA"/>
        </w:rPr>
        <w:t xml:space="preserve"> </w:t>
      </w:r>
      <w:r>
        <w:rPr>
          <w:rFonts w:ascii="宋体" w:hAnsi="宋体" w:eastAsia="宋体" w:cs="Arial"/>
          <w:kern w:val="2"/>
          <w:sz w:val="24"/>
          <w:szCs w:val="24"/>
          <w:lang w:val="en-US" w:eastAsia="zh-CN" w:bidi="ar-SA"/>
        </w:rPr>
        <w:t>增加</w:t>
      </w:r>
      <w:r>
        <w:rPr>
          <w:rFonts w:hint="eastAsia" w:ascii="宋体" w:hAnsi="宋体" w:eastAsia="宋体" w:cs="Arial"/>
          <w:kern w:val="2"/>
          <w:sz w:val="24"/>
          <w:szCs w:val="24"/>
          <w:lang w:val="en-US" w:eastAsia="zh-CN" w:bidi="ar-SA"/>
        </w:rPr>
        <w:t>了脱脂环境应保持清洁。禁止在附近进行打磨、焊接、防火涂料喷涂和其他易造成颗粒物污染的交叉作业。清洁后，不应允许脱脂件在无保护的情况下露天放置，以避免二次污染。</w:t>
      </w:r>
      <w:r>
        <w:rPr>
          <w:rFonts w:hint="eastAsia" w:ascii="宋体" w:hAnsi="宋体" w:cs="Arial"/>
          <w:sz w:val="24"/>
          <w:lang w:val="en-US" w:eastAsia="zh-CN"/>
        </w:rPr>
        <w:t>现场施工通常存在交叉作业，为避免二次污染，增加此条内容。</w:t>
      </w:r>
    </w:p>
    <w:p>
      <w:pPr>
        <w:pStyle w:val="5"/>
        <w:spacing w:after="0" w:line="360" w:lineRule="auto"/>
        <w:ind w:left="0" w:leftChars="0"/>
        <w:jc w:val="left"/>
        <w:rPr>
          <w:rFonts w:hint="eastAsia" w:ascii="宋体" w:hAnsi="宋体" w:cs="Arial"/>
          <w:kern w:val="2"/>
          <w:lang w:val="en-US" w:eastAsia="zh-CN"/>
        </w:rPr>
      </w:pPr>
      <w:r>
        <w:rPr>
          <w:rFonts w:hint="eastAsia" w:ascii="宋体" w:hAnsi="宋体"/>
        </w:rPr>
        <w:t>3.0.1</w:t>
      </w:r>
      <w:r>
        <w:rPr>
          <w:rFonts w:hint="eastAsia" w:ascii="宋体" w:hAnsi="宋体"/>
          <w:lang w:val="en-US" w:eastAsia="zh-CN"/>
        </w:rPr>
        <w:t>3</w:t>
      </w:r>
      <w:r>
        <w:rPr>
          <w:rFonts w:hint="eastAsia" w:ascii="宋体" w:hAnsi="宋体"/>
        </w:rPr>
        <w:t xml:space="preserve"> </w:t>
      </w:r>
      <w:r>
        <w:rPr>
          <w:rFonts w:hint="eastAsia" w:ascii="宋体" w:hAnsi="宋体"/>
          <w:lang w:val="en-US" w:eastAsia="zh-CN"/>
        </w:rPr>
        <w:t xml:space="preserve"> </w:t>
      </w:r>
      <w:r>
        <w:rPr>
          <w:rFonts w:ascii="宋体" w:hAnsi="宋体" w:cs="Arial"/>
          <w:kern w:val="2"/>
        </w:rPr>
        <w:t>增加</w:t>
      </w:r>
      <w:r>
        <w:rPr>
          <w:rFonts w:hint="eastAsia" w:ascii="宋体" w:hAnsi="宋体" w:cs="Arial"/>
          <w:kern w:val="2"/>
        </w:rPr>
        <w:t>了</w:t>
      </w:r>
      <w:r>
        <w:rPr>
          <w:rFonts w:ascii="宋体" w:hAnsi="宋体" w:cs="Arial"/>
          <w:kern w:val="2"/>
        </w:rPr>
        <w:t>无尘布作为擦拭脱脂时使用材料和验收材料。</w:t>
      </w:r>
      <w:r>
        <w:rPr>
          <w:rFonts w:hint="eastAsia" w:ascii="宋体" w:hAnsi="宋体" w:cs="Arial"/>
          <w:kern w:val="2"/>
          <w:lang w:val="en-US" w:eastAsia="zh-CN"/>
        </w:rPr>
        <w:t>原规范中无尘布尚未普及应用，随着技术进步，近年来无尘布在脱脂施工中被普遍用在擦拭、检验等工序中，因此予以增加。</w:t>
      </w:r>
    </w:p>
    <w:p>
      <w:pPr>
        <w:pStyle w:val="5"/>
        <w:spacing w:after="0" w:line="360" w:lineRule="auto"/>
        <w:ind w:left="0" w:leftChars="0" w:firstLine="480" w:firstLineChars="200"/>
        <w:jc w:val="left"/>
        <w:rPr>
          <w:rFonts w:hint="eastAsia" w:ascii="宋体" w:hAnsi="宋体"/>
        </w:rPr>
      </w:pPr>
      <w:r>
        <w:rPr>
          <w:rFonts w:ascii="宋体" w:hAnsi="宋体" w:cs="Arial"/>
          <w:kern w:val="2"/>
        </w:rPr>
        <w:t>修改</w:t>
      </w:r>
      <w:r>
        <w:rPr>
          <w:rFonts w:hint="eastAsia" w:ascii="宋体" w:hAnsi="宋体" w:cs="Arial"/>
          <w:kern w:val="2"/>
          <w:lang w:val="en-US" w:eastAsia="zh-CN"/>
        </w:rPr>
        <w:t>了</w:t>
      </w:r>
      <w:r>
        <w:rPr>
          <w:rFonts w:ascii="宋体" w:hAnsi="宋体" w:cs="Arial"/>
          <w:kern w:val="2"/>
        </w:rPr>
        <w:t>脱脂后的表面纤维附着物</w:t>
      </w:r>
      <w:r>
        <w:rPr>
          <w:rFonts w:hint="default" w:ascii="宋体" w:hAnsi="宋体" w:cs="Arial"/>
          <w:kern w:val="2"/>
          <w:sz w:val="24"/>
          <w:lang w:eastAsia="zh-CN"/>
        </w:rPr>
        <w:t>的</w:t>
      </w:r>
      <w:r>
        <w:rPr>
          <w:rFonts w:hint="default" w:ascii="宋体" w:hAnsi="宋体" w:cs="Arial"/>
          <w:kern w:val="2"/>
          <w:sz w:val="24"/>
          <w:lang w:val="en-US" w:eastAsia="zh-CN"/>
        </w:rPr>
        <w:t>要求</w:t>
      </w:r>
      <w:r>
        <w:rPr>
          <w:rFonts w:hint="default" w:ascii="宋体" w:hAnsi="宋体" w:cs="Arial"/>
          <w:kern w:val="2"/>
          <w:sz w:val="24"/>
        </w:rPr>
        <w:t>。</w:t>
      </w:r>
      <w:r>
        <w:rPr>
          <w:rFonts w:hint="default" w:ascii="宋体" w:hAnsi="宋体" w:cs="Arial"/>
          <w:kern w:val="2"/>
          <w:sz w:val="24"/>
          <w:lang w:val="en-US" w:eastAsia="zh-CN"/>
        </w:rPr>
        <w:t>原规范中要求“脱脂后表面不得有纤维附着物”，在实际施工中难以达到且不具有可操作性。为便于指导施工，对该项内容引用了美国Air Products公司的</w:t>
      </w:r>
      <w:r>
        <w:rPr>
          <w:rFonts w:hint="default" w:ascii="宋体" w:hAnsi="宋体" w:eastAsia="宋体" w:cs="Arial"/>
          <w:b w:val="0"/>
          <w:bCs w:val="0"/>
          <w:kern w:val="2"/>
          <w:sz w:val="24"/>
          <w:szCs w:val="24"/>
          <w:lang w:val="en-US" w:eastAsia="zh-CN" w:bidi="ar-SA"/>
        </w:rPr>
        <w:t>Oxygen Clean (Class AA) Inspection and Acceptance Requirements</w:t>
      </w:r>
      <w:r>
        <w:rPr>
          <w:rFonts w:hint="default" w:ascii="宋体" w:hAnsi="宋体" w:cs="Arial"/>
          <w:b w:val="0"/>
          <w:bCs w:val="0"/>
          <w:kern w:val="2"/>
          <w:sz w:val="24"/>
          <w:szCs w:val="24"/>
          <w:lang w:val="en-US" w:eastAsia="zh-CN" w:bidi="ar-SA"/>
        </w:rPr>
        <w:t>中内容。</w:t>
      </w:r>
    </w:p>
    <w:p>
      <w:pPr>
        <w:pStyle w:val="5"/>
        <w:spacing w:after="0" w:line="360" w:lineRule="auto"/>
        <w:ind w:left="0" w:leftChars="0"/>
        <w:jc w:val="left"/>
        <w:rPr>
          <w:rFonts w:hint="eastAsia" w:ascii="宋体" w:hAnsi="宋体" w:cs="Arial"/>
          <w:kern w:val="2"/>
        </w:rPr>
      </w:pPr>
      <w:r>
        <w:rPr>
          <w:rFonts w:hint="eastAsia" w:ascii="宋体" w:hAnsi="宋体"/>
        </w:rPr>
        <w:t>3.0.1</w:t>
      </w:r>
      <w:r>
        <w:rPr>
          <w:rFonts w:hint="eastAsia" w:ascii="宋体" w:hAnsi="宋体"/>
          <w:lang w:val="en-US" w:eastAsia="zh-CN"/>
        </w:rPr>
        <w:t xml:space="preserve">5  </w:t>
      </w:r>
      <w:r>
        <w:rPr>
          <w:rFonts w:ascii="宋体" w:hAnsi="宋体" w:cs="Arial"/>
          <w:kern w:val="2"/>
        </w:rPr>
        <w:t>气相防锈物改为适用性更强的氮气或惰性气体。气相防锈物</w:t>
      </w:r>
      <w:r>
        <w:rPr>
          <w:rFonts w:hint="eastAsia" w:ascii="宋体" w:hAnsi="宋体" w:cs="Arial"/>
          <w:kern w:val="2"/>
          <w:lang w:val="en-US" w:eastAsia="zh-CN"/>
        </w:rPr>
        <w:t>在实际施工中使用很少，因此予以删除并增加普遍使用的</w:t>
      </w:r>
      <w:r>
        <w:rPr>
          <w:rFonts w:ascii="宋体" w:hAnsi="宋体" w:cs="Arial"/>
          <w:kern w:val="2"/>
        </w:rPr>
        <w:t>氮气或惰性气体。</w:t>
      </w:r>
    </w:p>
    <w:p>
      <w:pPr>
        <w:pStyle w:val="5"/>
        <w:spacing w:after="0" w:line="360" w:lineRule="auto"/>
        <w:ind w:left="0" w:leftChars="0"/>
        <w:jc w:val="left"/>
        <w:rPr>
          <w:rFonts w:hint="eastAsia" w:ascii="宋体" w:hAnsi="宋体"/>
          <w:lang w:val="en-US" w:eastAsia="zh-CN"/>
        </w:rPr>
      </w:pPr>
      <w:r>
        <w:rPr>
          <w:rFonts w:hint="eastAsia" w:ascii="宋体" w:hAnsi="宋体"/>
          <w:lang w:val="en-US" w:eastAsia="zh-CN"/>
        </w:rPr>
        <w:t>3.0.17  本条是强制性条文。明确规定了脱脂后的设备、管道、仪表系统，不能使用含油的介质进行压力试验、吹扫及严密性试验。因为水和空气都含有一定量的油分，如果通过压力试验、吹扫及严密性试验将油分带入忌油系统时，油脂类物质遇到了纯氧，放出大量热量，温度迅速上升，系统内压力增大，很快就会引起燃烧甚至引起爆炸。</w:t>
      </w:r>
    </w:p>
    <w:p>
      <w:pPr>
        <w:pStyle w:val="5"/>
        <w:spacing w:after="0" w:line="360" w:lineRule="auto"/>
        <w:ind w:left="0" w:leftChars="0"/>
        <w:jc w:val="left"/>
        <w:rPr>
          <w:rFonts w:hint="eastAsia" w:ascii="宋体" w:hAnsi="宋体" w:cs="Arial"/>
          <w:kern w:val="2"/>
          <w:lang w:val="en-US" w:eastAsia="zh-CN"/>
        </w:rPr>
      </w:pPr>
      <w:r>
        <w:rPr>
          <w:rFonts w:hint="eastAsia" w:ascii="宋体" w:hAnsi="宋体"/>
        </w:rPr>
        <w:t>3.0.1</w:t>
      </w:r>
      <w:r>
        <w:rPr>
          <w:rFonts w:hint="eastAsia" w:ascii="宋体" w:hAnsi="宋体"/>
          <w:lang w:val="en-US" w:eastAsia="zh-CN"/>
        </w:rPr>
        <w:t>8</w:t>
      </w:r>
      <w:r>
        <w:rPr>
          <w:rFonts w:hint="eastAsia" w:ascii="宋体" w:hAnsi="宋体"/>
        </w:rPr>
        <w:t xml:space="preserve"> </w:t>
      </w:r>
      <w:r>
        <w:rPr>
          <w:rFonts w:hint="eastAsia" w:ascii="宋体" w:hAnsi="宋体"/>
          <w:lang w:val="en-US" w:eastAsia="zh-CN"/>
        </w:rPr>
        <w:t xml:space="preserve"> </w:t>
      </w:r>
      <w:r>
        <w:rPr>
          <w:rFonts w:ascii="宋体" w:hAnsi="宋体" w:cs="Arial"/>
          <w:kern w:val="2"/>
        </w:rPr>
        <w:t>增加</w:t>
      </w:r>
      <w:r>
        <w:rPr>
          <w:rFonts w:hint="eastAsia" w:ascii="宋体" w:hAnsi="宋体" w:cs="Arial"/>
          <w:kern w:val="2"/>
        </w:rPr>
        <w:t>了</w:t>
      </w:r>
      <w:r>
        <w:rPr>
          <w:rFonts w:ascii="宋体" w:hAnsi="宋体" w:cs="Arial"/>
          <w:kern w:val="2"/>
        </w:rPr>
        <w:t>严密性试验时，脱脂系统与非脱脂系统应进行隔离，不得合并试验。</w:t>
      </w:r>
      <w:r>
        <w:rPr>
          <w:rFonts w:hint="eastAsia" w:ascii="宋体" w:hAnsi="宋体" w:cs="Arial"/>
          <w:kern w:val="2"/>
          <w:lang w:val="en-US" w:eastAsia="zh-CN"/>
        </w:rPr>
        <w:t>为保障脱脂效果，避免二次污染，增加此条内容。</w:t>
      </w:r>
    </w:p>
    <w:p>
      <w:pPr>
        <w:pStyle w:val="5"/>
        <w:spacing w:after="0" w:line="360" w:lineRule="auto"/>
        <w:ind w:left="0" w:leftChars="0"/>
        <w:jc w:val="left"/>
        <w:rPr>
          <w:rFonts w:hint="eastAsia" w:ascii="宋体" w:hAnsi="宋体" w:cs="Arial"/>
          <w:kern w:val="2"/>
          <w:lang w:val="en-US" w:eastAsia="zh-CN"/>
        </w:rPr>
      </w:pPr>
    </w:p>
    <w:p>
      <w:pPr>
        <w:pStyle w:val="5"/>
        <w:spacing w:after="0" w:line="360" w:lineRule="auto"/>
        <w:ind w:left="0" w:leftChars="0"/>
        <w:jc w:val="left"/>
        <w:rPr>
          <w:rFonts w:hint="eastAsia" w:ascii="宋体" w:hAnsi="宋体" w:cs="Arial"/>
          <w:kern w:val="2"/>
          <w:lang w:val="en-US" w:eastAsia="zh-CN"/>
        </w:rPr>
      </w:pPr>
    </w:p>
    <w:p>
      <w:pPr>
        <w:pStyle w:val="5"/>
        <w:spacing w:after="0" w:line="360" w:lineRule="auto"/>
        <w:ind w:left="0" w:leftChars="0"/>
        <w:jc w:val="left"/>
        <w:rPr>
          <w:rFonts w:hint="eastAsia" w:ascii="宋体" w:hAnsi="宋体" w:cs="Arial"/>
          <w:kern w:val="2"/>
          <w:lang w:val="en-US" w:eastAsia="zh-CN"/>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hint="eastAsia" w:ascii="宋体" w:hAnsi="宋体" w:cs="黑体"/>
          <w:b/>
          <w:kern w:val="0"/>
          <w:sz w:val="28"/>
          <w:szCs w:val="28"/>
        </w:rPr>
        <w:t>4</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设备的脱脂</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4.0.2 </w:t>
      </w:r>
      <w:r>
        <w:rPr>
          <w:rFonts w:hint="eastAsia" w:ascii="宋体" w:hAnsi="宋体"/>
          <w:kern w:val="0"/>
          <w:sz w:val="24"/>
          <w:lang w:val="en-US" w:eastAsia="zh-CN"/>
        </w:rPr>
        <w:t xml:space="preserve"> </w:t>
      </w:r>
      <w:r>
        <w:rPr>
          <w:rFonts w:hint="eastAsia" w:ascii="宋体" w:hAnsi="宋体"/>
          <w:kern w:val="0"/>
          <w:sz w:val="24"/>
        </w:rPr>
        <w:t>对设备在脱脂过程中的拆卸、吊放、回装、吹除等各项操作，应按设计文件和图样进行安装、拆卸，对不及时组装的零部件要进行包覆，不得随意放置。</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4.0.3 </w:t>
      </w:r>
      <w:r>
        <w:rPr>
          <w:rFonts w:hint="eastAsia" w:ascii="宋体" w:hAnsi="宋体"/>
          <w:kern w:val="0"/>
          <w:sz w:val="24"/>
          <w:lang w:val="en-US" w:eastAsia="zh-CN"/>
        </w:rPr>
        <w:t xml:space="preserve"> </w:t>
      </w:r>
      <w:r>
        <w:rPr>
          <w:rFonts w:hint="eastAsia" w:ascii="宋体" w:hAnsi="宋体"/>
          <w:kern w:val="0"/>
          <w:sz w:val="24"/>
        </w:rPr>
        <w:t>本条文对脱脂方法和操作要领作了进一步的明确。</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1 </w:t>
      </w:r>
      <w:r>
        <w:rPr>
          <w:rFonts w:hint="eastAsia" w:ascii="宋体" w:hAnsi="宋体"/>
          <w:kern w:val="0"/>
          <w:sz w:val="24"/>
          <w:lang w:val="en-US" w:eastAsia="zh-CN"/>
        </w:rPr>
        <w:t xml:space="preserve"> </w:t>
      </w:r>
      <w:r>
        <w:rPr>
          <w:rFonts w:hint="eastAsia" w:ascii="宋体" w:hAnsi="宋体"/>
          <w:kern w:val="0"/>
          <w:sz w:val="24"/>
        </w:rPr>
        <w:t>灌浸法。脱脂剂只能占设备容积空间的 2/3</w:t>
      </w:r>
      <w:r>
        <w:rPr>
          <w:rFonts w:hint="eastAsia" w:ascii="宋体" w:hAnsi="宋体"/>
          <w:kern w:val="0"/>
          <w:sz w:val="24"/>
          <w:lang w:eastAsia="zh-CN"/>
        </w:rPr>
        <w:t>～</w:t>
      </w:r>
      <w:r>
        <w:rPr>
          <w:rFonts w:hint="eastAsia" w:ascii="宋体" w:hAnsi="宋体"/>
          <w:kern w:val="0"/>
          <w:sz w:val="24"/>
        </w:rPr>
        <w:t>3/4 范围内，要留出溶剂在设备内扰动的空间，使脱脂剂在反复旋转过程中与设备壁产生磨擦，达到脱脂的最佳效果。</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2 </w:t>
      </w:r>
      <w:r>
        <w:rPr>
          <w:rFonts w:hint="eastAsia" w:ascii="宋体" w:hAnsi="宋体"/>
          <w:kern w:val="0"/>
          <w:sz w:val="24"/>
          <w:lang w:val="en-US" w:eastAsia="zh-CN"/>
        </w:rPr>
        <w:t xml:space="preserve"> </w:t>
      </w:r>
      <w:r>
        <w:rPr>
          <w:rFonts w:hint="eastAsia" w:ascii="宋体" w:hAnsi="宋体"/>
          <w:kern w:val="0"/>
          <w:sz w:val="24"/>
        </w:rPr>
        <w:t>擦拭法。不能用容易掉落的织物浸蘸脱脂剂擦洗，以免织物留置设备内，</w:t>
      </w:r>
      <w:r>
        <w:rPr>
          <w:rFonts w:hint="eastAsia" w:ascii="宋体" w:hAnsi="宋体" w:cs="Arial"/>
        </w:rPr>
        <w:t>可采用无尘布浸蘸脱脂剂擦洗。</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3 </w:t>
      </w:r>
      <w:r>
        <w:rPr>
          <w:rFonts w:hint="eastAsia" w:ascii="宋体" w:hAnsi="宋体"/>
          <w:kern w:val="0"/>
          <w:sz w:val="24"/>
          <w:lang w:val="en-US" w:eastAsia="zh-CN"/>
        </w:rPr>
        <w:t xml:space="preserve"> </w:t>
      </w:r>
      <w:r>
        <w:rPr>
          <w:rFonts w:hint="eastAsia" w:ascii="宋体" w:hAnsi="宋体"/>
          <w:kern w:val="0"/>
          <w:sz w:val="24"/>
        </w:rPr>
        <w:t>喷淋法。进一步明确适用设备的类型为大型传动设备、大容积静止设备，其他类型设备尽量不用。</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4 </w:t>
      </w:r>
      <w:r>
        <w:rPr>
          <w:rFonts w:hint="eastAsia" w:ascii="宋体" w:hAnsi="宋体"/>
          <w:kern w:val="0"/>
          <w:sz w:val="24"/>
          <w:lang w:val="en-US" w:eastAsia="zh-CN"/>
        </w:rPr>
        <w:t xml:space="preserve"> </w:t>
      </w:r>
      <w:r>
        <w:rPr>
          <w:rFonts w:hint="eastAsia" w:ascii="宋体" w:hAnsi="宋体"/>
          <w:kern w:val="0"/>
          <w:sz w:val="24"/>
        </w:rPr>
        <w:t>循环法。明确了脱脂剂进入系统循环时其内部不能存在气室。否则换热器最高部位脱脂剂接触不到，难以保证脱脂效果。明确了用碱性脱脂液作为脱脂介质对铝制工件脱脂时，应定时在系统的高点排放气体，因为铝在碱性环境中产生氢气。</w:t>
      </w:r>
    </w:p>
    <w:p>
      <w:pPr>
        <w:pStyle w:val="5"/>
        <w:spacing w:after="0" w:line="360" w:lineRule="auto"/>
        <w:ind w:left="0" w:leftChars="0" w:firstLine="480" w:firstLineChars="200"/>
        <w:jc w:val="left"/>
        <w:rPr>
          <w:rFonts w:hint="eastAsia" w:ascii="宋体" w:hAnsi="宋体" w:cs="Arial"/>
          <w:kern w:val="2"/>
        </w:rPr>
      </w:pPr>
      <w:r>
        <w:rPr>
          <w:rFonts w:hint="eastAsia" w:ascii="宋体" w:hAnsi="宋体"/>
        </w:rPr>
        <w:t>5</w:t>
      </w:r>
      <w:r>
        <w:rPr>
          <w:rFonts w:hint="eastAsia" w:ascii="宋体" w:hAnsi="宋体"/>
          <w:lang w:val="en-US" w:eastAsia="zh-CN"/>
        </w:rPr>
        <w:t xml:space="preserve"> </w:t>
      </w:r>
      <w:r>
        <w:rPr>
          <w:rFonts w:hint="eastAsia" w:ascii="宋体" w:hAnsi="宋体" w:cs="Arial"/>
          <w:kern w:val="2"/>
        </w:rPr>
        <w:t xml:space="preserve"> 槽浸法。浸泡时可辅助使用鼓气、超声波方式提升清洗效果。浸泡时间视污染程度而定，不宜少于1h。</w:t>
      </w:r>
    </w:p>
    <w:p>
      <w:pPr>
        <w:autoSpaceDE w:val="0"/>
        <w:autoSpaceDN w:val="0"/>
        <w:adjustRightInd w:val="0"/>
        <w:spacing w:line="360" w:lineRule="auto"/>
        <w:ind w:firstLine="480" w:firstLineChars="200"/>
        <w:jc w:val="left"/>
        <w:rPr>
          <w:rFonts w:hint="eastAsia" w:ascii="宋体" w:hAnsi="宋体"/>
          <w:kern w:val="0"/>
          <w:sz w:val="24"/>
        </w:rPr>
      </w:pPr>
      <w:r>
        <w:rPr>
          <w:rFonts w:hint="eastAsia" w:ascii="宋体" w:hAnsi="宋体"/>
          <w:kern w:val="0"/>
          <w:sz w:val="24"/>
        </w:rPr>
        <w:t xml:space="preserve">6 </w:t>
      </w:r>
      <w:r>
        <w:rPr>
          <w:rFonts w:hint="eastAsia" w:ascii="宋体" w:hAnsi="宋体"/>
          <w:kern w:val="0"/>
          <w:sz w:val="24"/>
          <w:lang w:val="en-US" w:eastAsia="zh-CN"/>
        </w:rPr>
        <w:t xml:space="preserve"> </w:t>
      </w:r>
      <w:r>
        <w:rPr>
          <w:rFonts w:hint="eastAsia" w:ascii="宋体" w:hAnsi="宋体"/>
          <w:kern w:val="0"/>
          <w:sz w:val="24"/>
        </w:rPr>
        <w:t>超声波脱脂法。除去常规的安全防护措施外，引入超声波需要注意事项如下：</w:t>
      </w:r>
    </w:p>
    <w:p>
      <w:pPr>
        <w:autoSpaceDE w:val="0"/>
        <w:autoSpaceDN w:val="0"/>
        <w:adjustRightInd w:val="0"/>
        <w:spacing w:line="360" w:lineRule="auto"/>
        <w:ind w:firstLine="720" w:firstLineChars="300"/>
        <w:jc w:val="left"/>
        <w:rPr>
          <w:rFonts w:hint="eastAsia" w:ascii="宋体" w:hAnsi="宋体"/>
          <w:kern w:val="0"/>
          <w:sz w:val="24"/>
        </w:rPr>
      </w:pPr>
      <w:r>
        <w:rPr>
          <w:rFonts w:hint="eastAsia" w:ascii="宋体" w:hAnsi="宋体"/>
          <w:kern w:val="0"/>
          <w:sz w:val="24"/>
        </w:rPr>
        <w:t>(1)清洗时间过长引起的工件表面损伤。由于超声波的"空化"效果对精密金属表面光洁度有一定的损伤，因此要求控制时间。精密零件清洗总时间不超过 30min ，大零件不超lh。</w:t>
      </w:r>
    </w:p>
    <w:p>
      <w:pPr>
        <w:autoSpaceDE w:val="0"/>
        <w:autoSpaceDN w:val="0"/>
        <w:adjustRightInd w:val="0"/>
        <w:spacing w:line="360" w:lineRule="auto"/>
        <w:ind w:firstLine="720" w:firstLineChars="300"/>
        <w:jc w:val="left"/>
        <w:rPr>
          <w:rFonts w:hint="eastAsia" w:ascii="宋体" w:hAnsi="宋体"/>
          <w:kern w:val="0"/>
          <w:sz w:val="24"/>
        </w:rPr>
      </w:pPr>
      <w:r>
        <w:rPr>
          <w:rFonts w:hint="eastAsia" w:ascii="宋体" w:hAnsi="宋体"/>
          <w:kern w:val="0"/>
          <w:sz w:val="24"/>
        </w:rPr>
        <w:t>(2) 当使用易燃、易挥发、有毒、有腐蚀性和剌激性的清洗剂时，应有对应的安全措施。</w:t>
      </w:r>
    </w:p>
    <w:p>
      <w:pPr>
        <w:autoSpaceDE w:val="0"/>
        <w:autoSpaceDN w:val="0"/>
        <w:adjustRightInd w:val="0"/>
        <w:spacing w:line="360" w:lineRule="auto"/>
        <w:ind w:firstLine="720" w:firstLineChars="300"/>
        <w:jc w:val="left"/>
        <w:rPr>
          <w:rFonts w:hint="eastAsia" w:ascii="宋体" w:hAnsi="宋体"/>
          <w:kern w:val="0"/>
          <w:sz w:val="24"/>
        </w:rPr>
      </w:pPr>
      <w:r>
        <w:rPr>
          <w:rFonts w:hint="eastAsia" w:ascii="宋体" w:hAnsi="宋体"/>
          <w:kern w:val="0"/>
          <w:sz w:val="24"/>
        </w:rPr>
        <w:t>(3) 超声波清洗机应具有良好的接地措施。</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4.0.4 </w:t>
      </w:r>
      <w:r>
        <w:rPr>
          <w:rFonts w:hint="eastAsia" w:ascii="宋体" w:hAnsi="宋体"/>
          <w:kern w:val="0"/>
          <w:sz w:val="24"/>
          <w:lang w:val="en-US" w:eastAsia="zh-CN"/>
        </w:rPr>
        <w:t xml:space="preserve"> </w:t>
      </w:r>
      <w:r>
        <w:rPr>
          <w:rFonts w:hint="eastAsia" w:ascii="宋体" w:hAnsi="宋体"/>
          <w:kern w:val="0"/>
          <w:sz w:val="24"/>
        </w:rPr>
        <w:t>由于传动设备零部件在安装、找正、各部件间隙调整过程中，反复多次完成，每次组装均能通过操作人员将机具、索具和人体的油脂带到忌油介质接触的部件表面，</w:t>
      </w:r>
      <w:r>
        <w:rPr>
          <w:rFonts w:hint="eastAsia" w:ascii="宋体" w:hAnsi="宋体"/>
          <w:kern w:val="0"/>
          <w:sz w:val="24"/>
          <w:lang w:val="en-US" w:eastAsia="zh-CN"/>
        </w:rPr>
        <w:t>应</w:t>
      </w:r>
      <w:r>
        <w:rPr>
          <w:rFonts w:hint="eastAsia" w:ascii="宋体" w:hAnsi="宋体"/>
          <w:kern w:val="0"/>
          <w:sz w:val="24"/>
        </w:rPr>
        <w:t>在设备组装合格后，单体试车前完成脱脂工作。</w:t>
      </w: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before="312" w:beforeLines="100" w:after="312" w:afterLines="100" w:line="360" w:lineRule="auto"/>
        <w:jc w:val="center"/>
        <w:rPr>
          <w:rFonts w:hint="eastAsia" w:ascii="宋体" w:hAnsi="宋体"/>
          <w:kern w:val="0"/>
          <w:sz w:val="24"/>
        </w:rPr>
      </w:pPr>
      <w:r>
        <w:rPr>
          <w:rFonts w:hint="eastAsia" w:ascii="宋体" w:hAnsi="宋体" w:cs="黑体"/>
          <w:b/>
          <w:kern w:val="0"/>
          <w:sz w:val="28"/>
          <w:szCs w:val="28"/>
        </w:rPr>
        <w:t>5</w:t>
      </w:r>
      <w:r>
        <w:rPr>
          <w:rFonts w:ascii="宋体" w:hAnsi="宋体" w:cs="黑体"/>
          <w:b/>
          <w:kern w:val="0"/>
          <w:sz w:val="28"/>
          <w:szCs w:val="28"/>
        </w:rPr>
        <w:t xml:space="preserve"> </w:t>
      </w:r>
      <w:r>
        <w:rPr>
          <w:rFonts w:hint="eastAsia" w:ascii="宋体" w:hAnsi="宋体" w:cs="黑体"/>
          <w:b/>
          <w:kern w:val="0"/>
          <w:sz w:val="28"/>
          <w:szCs w:val="28"/>
          <w:lang w:val="en-US" w:eastAsia="zh-CN"/>
        </w:rPr>
        <w:t xml:space="preserve"> </w:t>
      </w:r>
      <w:r>
        <w:rPr>
          <w:rFonts w:hint="eastAsia" w:ascii="宋体" w:hAnsi="宋体" w:cs="黑体"/>
          <w:b/>
          <w:kern w:val="0"/>
          <w:sz w:val="28"/>
          <w:szCs w:val="28"/>
        </w:rPr>
        <w:t>管道和管道组成件脱脂</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5.0.1 </w:t>
      </w:r>
      <w:r>
        <w:rPr>
          <w:rFonts w:hint="eastAsia" w:ascii="宋体" w:hAnsi="宋体"/>
          <w:kern w:val="0"/>
          <w:sz w:val="24"/>
          <w:lang w:val="en-US" w:eastAsia="zh-CN"/>
        </w:rPr>
        <w:t xml:space="preserve"> </w:t>
      </w:r>
      <w:r>
        <w:rPr>
          <w:rFonts w:hint="eastAsia" w:ascii="宋体" w:hAnsi="宋体"/>
          <w:kern w:val="0"/>
          <w:sz w:val="24"/>
        </w:rPr>
        <w:t>锈蚀的管子表面含有铁锈和油脂，脱脂剂只能去油脂，但不能清除铁锈，因此应先除锈后脱脂，脱脂后再次被减少油脂污染。</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5.0.2</w:t>
      </w:r>
      <w:r>
        <w:rPr>
          <w:rFonts w:hint="eastAsia" w:ascii="宋体" w:hAnsi="宋体"/>
          <w:kern w:val="0"/>
          <w:sz w:val="24"/>
          <w:lang w:val="en-US" w:eastAsia="zh-CN"/>
        </w:rPr>
        <w:t xml:space="preserve"> </w:t>
      </w:r>
      <w:r>
        <w:rPr>
          <w:rFonts w:hint="eastAsia" w:ascii="宋体" w:hAnsi="宋体"/>
          <w:kern w:val="0"/>
          <w:sz w:val="24"/>
        </w:rPr>
        <w:t xml:space="preserve"> 本条文规定了管子内表面采用灌浸法进行脱脂时，管子两头端口应用与脱脂剂兼容的材质或其他方法封闭。明确了管子内表面脱脂所需要脱脂剂的用量，以防用量多造成浪费，用量少脱脂时间长，效果差。</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5.0.3 </w:t>
      </w:r>
      <w:r>
        <w:rPr>
          <w:rFonts w:hint="eastAsia" w:ascii="宋体" w:hAnsi="宋体"/>
          <w:kern w:val="0"/>
          <w:sz w:val="24"/>
          <w:lang w:val="en-US" w:eastAsia="zh-CN"/>
        </w:rPr>
        <w:t xml:space="preserve"> </w:t>
      </w:r>
      <w:r>
        <w:rPr>
          <w:rFonts w:hint="eastAsia" w:ascii="宋体" w:hAnsi="宋体"/>
          <w:kern w:val="0"/>
          <w:sz w:val="24"/>
        </w:rPr>
        <w:t>已形成系统，是指设备、工艺、间门及管件焊接成系统，无法拆装，应用灌浸法或循环法进行脱脂，对脱脂剂循环的时间作了规定，太短了脱脂达不到要求，太长了对金属材料有腐蚀。</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5.0.4、5.0.5 </w:t>
      </w:r>
      <w:r>
        <w:rPr>
          <w:rFonts w:hint="eastAsia" w:ascii="宋体" w:hAnsi="宋体"/>
          <w:kern w:val="0"/>
          <w:sz w:val="24"/>
          <w:lang w:val="en-US" w:eastAsia="zh-CN"/>
        </w:rPr>
        <w:t xml:space="preserve"> </w:t>
      </w:r>
      <w:r>
        <w:rPr>
          <w:rFonts w:hint="eastAsia" w:ascii="宋体" w:hAnsi="宋体"/>
          <w:kern w:val="0"/>
          <w:sz w:val="24"/>
        </w:rPr>
        <w:t>对大小口径管子的操作方法作了规定，定为大于等于 DN500直径的管段及组成件可用喷淋法，人可以进入管段内操作</w:t>
      </w:r>
      <w:r>
        <w:rPr>
          <w:rFonts w:hint="eastAsia" w:ascii="宋体" w:hAnsi="宋体"/>
          <w:kern w:val="0"/>
          <w:sz w:val="24"/>
          <w:lang w:eastAsia="zh-CN"/>
        </w:rPr>
        <w:t>；</w:t>
      </w:r>
      <w:r>
        <w:rPr>
          <w:rFonts w:hint="eastAsia" w:ascii="宋体" w:hAnsi="宋体"/>
          <w:kern w:val="0"/>
          <w:sz w:val="24"/>
        </w:rPr>
        <w:t>通过喷淋工件顶部向下流动，</w:t>
      </w:r>
      <w:r>
        <w:rPr>
          <w:rFonts w:hint="eastAsia" w:ascii="宋体" w:hAnsi="宋体"/>
          <w:kern w:val="0"/>
          <w:sz w:val="24"/>
          <w:lang w:val="en-US" w:eastAsia="zh-CN"/>
        </w:rPr>
        <w:t>节省</w:t>
      </w:r>
      <w:r>
        <w:rPr>
          <w:rFonts w:hint="eastAsia" w:ascii="宋体" w:hAnsi="宋体"/>
          <w:kern w:val="0"/>
          <w:sz w:val="24"/>
        </w:rPr>
        <w:t>脱脂剂和操作时间。小于DN500直径的管段空间小，不便人工操作应用槽浸法。</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5.0.6 </w:t>
      </w:r>
      <w:r>
        <w:rPr>
          <w:rFonts w:hint="eastAsia" w:ascii="宋体" w:hAnsi="宋体"/>
          <w:kern w:val="0"/>
          <w:sz w:val="24"/>
          <w:lang w:val="en-US" w:eastAsia="zh-CN"/>
        </w:rPr>
        <w:t xml:space="preserve"> </w:t>
      </w:r>
      <w:r>
        <w:rPr>
          <w:rFonts w:hint="eastAsia" w:ascii="宋体" w:hAnsi="宋体"/>
          <w:kern w:val="0"/>
          <w:sz w:val="24"/>
        </w:rPr>
        <w:t>管道及组成件外表面需要脱脂一般指的是夹套管，内管走热水或蒸汽，夹套走忌油介质。</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5.0.7 </w:t>
      </w:r>
      <w:r>
        <w:rPr>
          <w:rFonts w:hint="eastAsia" w:ascii="宋体" w:hAnsi="宋体"/>
          <w:kern w:val="0"/>
          <w:sz w:val="24"/>
          <w:lang w:val="en-US" w:eastAsia="zh-CN"/>
        </w:rPr>
        <w:t xml:space="preserve"> </w:t>
      </w:r>
      <w:r>
        <w:rPr>
          <w:rFonts w:hint="eastAsia" w:ascii="宋体" w:hAnsi="宋体"/>
          <w:kern w:val="0"/>
          <w:sz w:val="24"/>
        </w:rPr>
        <w:t>本条文主要考虑到长输管道用其他方法脱脂难度大，采用通球法脱脂方便，目前很多施工现场已开始使</w:t>
      </w:r>
      <w:r>
        <w:rPr>
          <w:rFonts w:hint="eastAsia" w:ascii="宋体" w:hAnsi="宋体"/>
          <w:kern w:val="0"/>
          <w:sz w:val="24"/>
          <w:lang w:val="en-US" w:eastAsia="zh-CN"/>
        </w:rPr>
        <w:t>用</w:t>
      </w:r>
      <w:r>
        <w:rPr>
          <w:rFonts w:hint="eastAsia" w:ascii="宋体" w:hAnsi="宋体"/>
          <w:kern w:val="0"/>
          <w:sz w:val="24"/>
        </w:rPr>
        <w:t>这种方法脱脂</w:t>
      </w:r>
      <w:r>
        <w:rPr>
          <w:rFonts w:hint="eastAsia" w:ascii="宋体" w:hAnsi="宋体"/>
          <w:kern w:val="0"/>
          <w:sz w:val="24"/>
          <w:highlight w:val="none"/>
        </w:rPr>
        <w:t>，此次修订推荐了常用清管器种类供选择。</w:t>
      </w:r>
      <w:r>
        <w:rPr>
          <w:rFonts w:hint="eastAsia" w:ascii="宋体" w:hAnsi="宋体"/>
          <w:kern w:val="0"/>
          <w:sz w:val="24"/>
        </w:rPr>
        <w:t>此方法是利用无油压缩空气的推动力推动位于后方的清管器，以此推动位于中间的脱脂剂和前方的清管器同步向前方运行。</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5.0.8 </w:t>
      </w:r>
      <w:r>
        <w:rPr>
          <w:rFonts w:hint="eastAsia" w:ascii="宋体" w:hAnsi="宋体"/>
          <w:kern w:val="0"/>
          <w:sz w:val="24"/>
          <w:lang w:val="en-US" w:eastAsia="zh-CN"/>
        </w:rPr>
        <w:t xml:space="preserve"> </w:t>
      </w:r>
      <w:r>
        <w:rPr>
          <w:rFonts w:hint="eastAsia" w:ascii="宋体" w:hAnsi="宋体"/>
          <w:kern w:val="0"/>
          <w:sz w:val="24"/>
        </w:rPr>
        <w:t>本条文规定了阀门脱脂应在研磨试压合格后进行。因研磨时有油砂，油脂必然附着在阀体内。阀门脱脂时脱脂剂不能接触到阀门填料，有的阀门填料与脱脂剂有相溶性。</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5.0.9 </w:t>
      </w:r>
      <w:r>
        <w:rPr>
          <w:rFonts w:hint="eastAsia" w:ascii="宋体" w:hAnsi="宋体"/>
          <w:kern w:val="0"/>
          <w:sz w:val="24"/>
          <w:lang w:val="en-US" w:eastAsia="zh-CN"/>
        </w:rPr>
        <w:t xml:space="preserve"> </w:t>
      </w:r>
      <w:r>
        <w:rPr>
          <w:rFonts w:hint="eastAsia" w:ascii="宋体" w:hAnsi="宋体"/>
          <w:kern w:val="0"/>
          <w:sz w:val="24"/>
        </w:rPr>
        <w:t>本条文规定了螺栓与垫片用槽浸法脱脂时，要对照附录B检查非金属垫片与脱脂剂是否有相容性，同时要看产品说明书。应根据本规范附录B选择相对应的脱脂溶剂。附录B的数据来源于《溶剂手册</w:t>
      </w:r>
      <w:r>
        <w:rPr>
          <w:rFonts w:hint="eastAsia" w:ascii="宋体" w:hAnsi="宋体"/>
          <w:kern w:val="0"/>
          <w:sz w:val="24"/>
          <w:lang w:eastAsia="zh-CN"/>
        </w:rPr>
        <w:t>》</w:t>
      </w:r>
      <w:r>
        <w:rPr>
          <w:rFonts w:hint="eastAsia" w:ascii="宋体" w:hAnsi="宋体"/>
          <w:kern w:val="0"/>
          <w:sz w:val="24"/>
        </w:rPr>
        <w:t>(第</w:t>
      </w:r>
      <w:r>
        <w:rPr>
          <w:rFonts w:hint="eastAsia" w:ascii="宋体" w:hAnsi="宋体"/>
          <w:kern w:val="0"/>
          <w:sz w:val="24"/>
          <w:lang w:val="en-US" w:eastAsia="zh-CN"/>
        </w:rPr>
        <w:t>五</w:t>
      </w:r>
      <w:r>
        <w:rPr>
          <w:rFonts w:hint="eastAsia" w:ascii="宋体" w:hAnsi="宋体"/>
          <w:kern w:val="0"/>
          <w:sz w:val="24"/>
        </w:rPr>
        <w:t xml:space="preserve">版)(化学工业出版社 </w:t>
      </w:r>
      <w:r>
        <w:rPr>
          <w:rFonts w:hint="eastAsia" w:ascii="宋体" w:hAnsi="宋体"/>
          <w:kern w:val="0"/>
          <w:sz w:val="24"/>
          <w:lang w:val="en-US" w:eastAsia="zh-CN"/>
        </w:rPr>
        <w:t>2015</w:t>
      </w:r>
      <w:r>
        <w:rPr>
          <w:rFonts w:hint="eastAsia" w:ascii="宋体" w:hAnsi="宋体"/>
          <w:kern w:val="0"/>
          <w:sz w:val="24"/>
        </w:rPr>
        <w:t>年5月)</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5.0.10 </w:t>
      </w:r>
      <w:r>
        <w:rPr>
          <w:rFonts w:hint="eastAsia" w:ascii="宋体" w:hAnsi="宋体"/>
          <w:kern w:val="0"/>
          <w:sz w:val="24"/>
          <w:lang w:val="en-US" w:eastAsia="zh-CN"/>
        </w:rPr>
        <w:t xml:space="preserve"> </w:t>
      </w:r>
      <w:r>
        <w:rPr>
          <w:rFonts w:hint="eastAsia" w:ascii="宋体" w:hAnsi="宋体"/>
          <w:kern w:val="0"/>
          <w:sz w:val="24"/>
        </w:rPr>
        <w:t>本条文指出浓硝酸对管道、阀门、管件及铝制品等有腐蚀性，浸油时间不能太长，一般控制在5min 内，浸泡后立即用大流量清水冲洗干净，蒸汽吹洗，用pH试纸检查直至冷凝液无酸度为止。</w:t>
      </w: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before="312" w:beforeLines="100" w:after="312" w:afterLines="100" w:line="360" w:lineRule="auto"/>
        <w:jc w:val="center"/>
        <w:rPr>
          <w:rFonts w:hint="eastAsia" w:ascii="宋体" w:hAnsi="宋体" w:cs="黑体"/>
          <w:b/>
          <w:kern w:val="0"/>
          <w:sz w:val="28"/>
          <w:szCs w:val="28"/>
        </w:rPr>
      </w:pPr>
      <w:r>
        <w:rPr>
          <w:rFonts w:hint="eastAsia" w:ascii="宋体" w:hAnsi="宋体" w:cs="宋体"/>
          <w:b/>
          <w:kern w:val="0"/>
          <w:sz w:val="28"/>
          <w:szCs w:val="28"/>
        </w:rPr>
        <w:t xml:space="preserve">6 </w:t>
      </w:r>
      <w:r>
        <w:rPr>
          <w:rFonts w:hint="eastAsia" w:ascii="宋体" w:hAnsi="宋体" w:cs="宋体"/>
          <w:b/>
          <w:kern w:val="0"/>
          <w:sz w:val="28"/>
          <w:szCs w:val="28"/>
          <w:lang w:val="en-US" w:eastAsia="zh-CN"/>
        </w:rPr>
        <w:t xml:space="preserve"> </w:t>
      </w:r>
      <w:r>
        <w:rPr>
          <w:rFonts w:hint="eastAsia" w:ascii="宋体" w:hAnsi="宋体" w:cs="黑体"/>
          <w:b/>
          <w:kern w:val="0"/>
          <w:sz w:val="28"/>
          <w:szCs w:val="28"/>
        </w:rPr>
        <w:t>仪表和仪表组成件的脱脂</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6.0.1 </w:t>
      </w:r>
      <w:r>
        <w:rPr>
          <w:rFonts w:hint="eastAsia" w:ascii="宋体" w:hAnsi="宋体"/>
          <w:kern w:val="0"/>
          <w:sz w:val="24"/>
          <w:lang w:val="en-US" w:eastAsia="zh-CN"/>
        </w:rPr>
        <w:t xml:space="preserve"> </w:t>
      </w:r>
      <w:r>
        <w:rPr>
          <w:rFonts w:hint="eastAsia" w:ascii="宋体" w:hAnsi="宋体"/>
          <w:kern w:val="0"/>
          <w:sz w:val="24"/>
        </w:rPr>
        <w:t>本条文中的仪表是指单件的仪器和计量表，仪表组成件是用于仪表系统的管子、管件、法兰、螺栓、垫片、间门、仪表接头和各种仪表的装配总称。仪表及仪表组成件脱脂时，脱脂剂的灌浸量要留2/3</w:t>
      </w:r>
      <w:r>
        <w:rPr>
          <w:rFonts w:hint="eastAsia" w:ascii="宋体" w:hAnsi="宋体"/>
          <w:kern w:val="0"/>
          <w:sz w:val="24"/>
          <w:lang w:eastAsia="zh-CN"/>
        </w:rPr>
        <w:t>～</w:t>
      </w:r>
      <w:r>
        <w:rPr>
          <w:rFonts w:hint="eastAsia" w:ascii="宋体" w:hAnsi="宋体"/>
          <w:kern w:val="0"/>
          <w:sz w:val="24"/>
        </w:rPr>
        <w:t>3/4 空间，目的是使脱脂剂在翻动时与内壁产生磨擦带去内部的油脂，减少浸泡时间，以便现场掌握用量。</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6.0.2 </w:t>
      </w:r>
      <w:r>
        <w:rPr>
          <w:rFonts w:hint="eastAsia" w:ascii="宋体" w:hAnsi="宋体"/>
          <w:kern w:val="0"/>
          <w:sz w:val="24"/>
          <w:lang w:val="en-US" w:eastAsia="zh-CN"/>
        </w:rPr>
        <w:t xml:space="preserve"> </w:t>
      </w:r>
      <w:r>
        <w:rPr>
          <w:rFonts w:hint="eastAsia" w:ascii="宋体" w:hAnsi="宋体"/>
          <w:kern w:val="0"/>
          <w:sz w:val="24"/>
        </w:rPr>
        <w:t>孔径较小的仪表及仪表组成件是指脱脂剂元外界压力无法灌浸到孔中，主要用在 1/4" 以下的小阀门、表接头、三通及四通阀， 1/2" 以下的三阀组、四阀组和五阀组。脱脂时可采用注射器吸取脱脂剂再向仪表组成件内部注入，同时要不停的摇晃或翻转工件，反复进行若干次，本条文主要是指导现场操作，以免遇到孔径较小的工件，无法脱脂或不脱脂。</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6.0.3 </w:t>
      </w:r>
      <w:r>
        <w:rPr>
          <w:rFonts w:hint="eastAsia" w:ascii="宋体" w:hAnsi="宋体"/>
          <w:kern w:val="0"/>
          <w:sz w:val="24"/>
          <w:lang w:val="en-US" w:eastAsia="zh-CN"/>
        </w:rPr>
        <w:t xml:space="preserve"> </w:t>
      </w:r>
      <w:r>
        <w:rPr>
          <w:rFonts w:hint="eastAsia" w:ascii="宋体" w:hAnsi="宋体"/>
          <w:kern w:val="0"/>
          <w:sz w:val="24"/>
        </w:rPr>
        <w:t>阀组是指两个以上的阀门与仪表部件连在一起，不便于拆卸的多阀组。在槽浸时有的通道可能有气体，脱脂剂难以进入，但在本条文中要求操作时应多次将脱脂件自脱脂剂中取出、置入，阀门反复启闭，目的是使多阀组各通道脱脂达到要求。</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6.0.5 </w:t>
      </w:r>
      <w:r>
        <w:rPr>
          <w:rFonts w:hint="eastAsia" w:ascii="宋体" w:hAnsi="宋体"/>
          <w:kern w:val="0"/>
          <w:sz w:val="24"/>
          <w:lang w:val="en-US" w:eastAsia="zh-CN"/>
        </w:rPr>
        <w:t xml:space="preserve"> </w:t>
      </w:r>
      <w:r>
        <w:rPr>
          <w:rFonts w:hint="eastAsia" w:ascii="宋体" w:hAnsi="宋体"/>
          <w:kern w:val="0"/>
          <w:sz w:val="24"/>
        </w:rPr>
        <w:t>与工艺管线直接相连的仪表件主要是指仪表工艺系统的一次元件、调节阀、流量、电磁阀等，通道与管道直接相通，脱脂的方法及技术要求与工艺管线上的阀门和管件相同。</w:t>
      </w:r>
    </w:p>
    <w:p>
      <w:pPr>
        <w:autoSpaceDE w:val="0"/>
        <w:autoSpaceDN w:val="0"/>
        <w:adjustRightInd w:val="0"/>
        <w:spacing w:line="360" w:lineRule="auto"/>
        <w:jc w:val="left"/>
        <w:rPr>
          <w:rFonts w:hint="eastAsia" w:ascii="宋体" w:hAnsi="宋体" w:cs="宋体"/>
          <w:color w:val="FF0000"/>
          <w:kern w:val="0"/>
          <w:sz w:val="24"/>
        </w:rPr>
      </w:pPr>
    </w:p>
    <w:p>
      <w:pPr>
        <w:autoSpaceDE w:val="0"/>
        <w:autoSpaceDN w:val="0"/>
        <w:adjustRightInd w:val="0"/>
        <w:spacing w:line="360" w:lineRule="auto"/>
        <w:rPr>
          <w:rFonts w:hint="eastAsia" w:ascii="宋体" w:hAnsi="宋体" w:cs="黑体"/>
          <w:color w:val="FF0000"/>
          <w:kern w:val="0"/>
          <w:sz w:val="24"/>
        </w:rPr>
      </w:pPr>
    </w:p>
    <w:p>
      <w:pPr>
        <w:autoSpaceDE w:val="0"/>
        <w:autoSpaceDN w:val="0"/>
        <w:adjustRightInd w:val="0"/>
        <w:spacing w:line="360" w:lineRule="auto"/>
        <w:jc w:val="center"/>
        <w:rPr>
          <w:rFonts w:hint="eastAsia" w:ascii="宋体" w:hAnsi="宋体" w:cs="黑体"/>
          <w:b/>
          <w:color w:val="000000"/>
          <w:kern w:val="0"/>
          <w:sz w:val="28"/>
          <w:szCs w:val="28"/>
          <w:highlight w:val="yellow"/>
        </w:rPr>
      </w:pPr>
    </w:p>
    <w:p>
      <w:pPr>
        <w:autoSpaceDE w:val="0"/>
        <w:autoSpaceDN w:val="0"/>
        <w:adjustRightInd w:val="0"/>
        <w:spacing w:line="360" w:lineRule="auto"/>
        <w:jc w:val="center"/>
        <w:rPr>
          <w:rFonts w:hint="eastAsia" w:ascii="宋体" w:hAnsi="宋体" w:cs="黑体"/>
          <w:b/>
          <w:color w:val="000000"/>
          <w:kern w:val="0"/>
          <w:sz w:val="28"/>
          <w:szCs w:val="28"/>
          <w:highlight w:val="yellow"/>
        </w:rPr>
      </w:pPr>
    </w:p>
    <w:p>
      <w:pPr>
        <w:autoSpaceDE w:val="0"/>
        <w:autoSpaceDN w:val="0"/>
        <w:adjustRightInd w:val="0"/>
        <w:spacing w:line="360" w:lineRule="auto"/>
        <w:jc w:val="center"/>
        <w:rPr>
          <w:rFonts w:hint="eastAsia" w:ascii="宋体" w:hAnsi="宋体" w:cs="黑体"/>
          <w:b/>
          <w:color w:val="000000"/>
          <w:kern w:val="0"/>
          <w:sz w:val="28"/>
          <w:szCs w:val="28"/>
          <w:highlight w:val="yellow"/>
        </w:rPr>
      </w:pPr>
    </w:p>
    <w:p>
      <w:pPr>
        <w:autoSpaceDE w:val="0"/>
        <w:autoSpaceDN w:val="0"/>
        <w:adjustRightInd w:val="0"/>
        <w:spacing w:line="360" w:lineRule="auto"/>
        <w:jc w:val="both"/>
        <w:rPr>
          <w:rFonts w:hint="eastAsia" w:ascii="宋体" w:hAnsi="宋体" w:cs="黑体"/>
          <w:b/>
          <w:color w:val="000000"/>
          <w:kern w:val="0"/>
          <w:sz w:val="28"/>
          <w:szCs w:val="28"/>
          <w:highlight w:val="yellow"/>
        </w:rPr>
      </w:pPr>
    </w:p>
    <w:p>
      <w:pPr>
        <w:autoSpaceDE w:val="0"/>
        <w:autoSpaceDN w:val="0"/>
        <w:adjustRightInd w:val="0"/>
        <w:spacing w:line="360" w:lineRule="auto"/>
        <w:jc w:val="both"/>
        <w:rPr>
          <w:rFonts w:hint="eastAsia" w:ascii="宋体" w:hAnsi="宋体" w:cs="黑体"/>
          <w:b/>
          <w:color w:val="000000"/>
          <w:kern w:val="0"/>
          <w:sz w:val="28"/>
          <w:szCs w:val="28"/>
          <w:highlight w:val="yellow"/>
        </w:rPr>
      </w:pPr>
    </w:p>
    <w:p>
      <w:pPr>
        <w:autoSpaceDE w:val="0"/>
        <w:autoSpaceDN w:val="0"/>
        <w:adjustRightInd w:val="0"/>
        <w:spacing w:line="360" w:lineRule="auto"/>
        <w:jc w:val="both"/>
        <w:rPr>
          <w:rFonts w:hint="eastAsia" w:ascii="宋体" w:hAnsi="宋体" w:cs="黑体"/>
          <w:b/>
          <w:color w:val="000000"/>
          <w:kern w:val="0"/>
          <w:sz w:val="28"/>
          <w:szCs w:val="28"/>
          <w:highlight w:val="yellow"/>
        </w:rPr>
      </w:pPr>
    </w:p>
    <w:p>
      <w:pPr>
        <w:autoSpaceDE w:val="0"/>
        <w:autoSpaceDN w:val="0"/>
        <w:adjustRightInd w:val="0"/>
        <w:spacing w:line="360" w:lineRule="auto"/>
        <w:jc w:val="both"/>
        <w:rPr>
          <w:rFonts w:hint="eastAsia" w:ascii="宋体" w:hAnsi="宋体" w:cs="黑体"/>
          <w:b/>
          <w:color w:val="000000"/>
          <w:kern w:val="0"/>
          <w:sz w:val="28"/>
          <w:szCs w:val="28"/>
          <w:highlight w:val="yellow"/>
        </w:rPr>
      </w:pPr>
    </w:p>
    <w:p>
      <w:pPr>
        <w:autoSpaceDE w:val="0"/>
        <w:autoSpaceDN w:val="0"/>
        <w:adjustRightInd w:val="0"/>
        <w:spacing w:line="360" w:lineRule="auto"/>
        <w:jc w:val="both"/>
        <w:rPr>
          <w:rFonts w:hint="eastAsia" w:ascii="宋体" w:hAnsi="宋体" w:cs="黑体"/>
          <w:b/>
          <w:color w:val="000000"/>
          <w:kern w:val="0"/>
          <w:sz w:val="28"/>
          <w:szCs w:val="28"/>
          <w:highlight w:val="yellow"/>
        </w:rPr>
      </w:pPr>
    </w:p>
    <w:p>
      <w:pPr>
        <w:autoSpaceDE w:val="0"/>
        <w:autoSpaceDN w:val="0"/>
        <w:adjustRightInd w:val="0"/>
        <w:spacing w:line="360" w:lineRule="auto"/>
        <w:jc w:val="center"/>
        <w:rPr>
          <w:rFonts w:hint="eastAsia" w:ascii="宋体" w:hAnsi="宋体" w:cs="黑体"/>
          <w:b/>
          <w:color w:val="000000"/>
          <w:kern w:val="0"/>
          <w:sz w:val="28"/>
          <w:szCs w:val="28"/>
        </w:rPr>
      </w:pPr>
      <w:r>
        <w:rPr>
          <w:rFonts w:hint="eastAsia" w:ascii="宋体" w:hAnsi="宋体" w:cs="黑体"/>
          <w:b/>
          <w:color w:val="000000"/>
          <w:kern w:val="0"/>
          <w:sz w:val="28"/>
          <w:szCs w:val="28"/>
        </w:rPr>
        <w:t xml:space="preserve">7 </w:t>
      </w:r>
      <w:r>
        <w:rPr>
          <w:rFonts w:hint="eastAsia" w:ascii="宋体" w:hAnsi="宋体" w:cs="黑体"/>
          <w:b/>
          <w:color w:val="000000"/>
          <w:kern w:val="0"/>
          <w:sz w:val="28"/>
          <w:szCs w:val="28"/>
          <w:lang w:val="en-US" w:eastAsia="zh-CN"/>
        </w:rPr>
        <w:t xml:space="preserve"> </w:t>
      </w:r>
      <w:r>
        <w:rPr>
          <w:rFonts w:hint="eastAsia" w:ascii="宋体" w:hAnsi="宋体" w:cs="黑体"/>
          <w:b/>
          <w:color w:val="000000"/>
          <w:kern w:val="0"/>
          <w:sz w:val="28"/>
          <w:szCs w:val="28"/>
        </w:rPr>
        <w:t>检</w:t>
      </w:r>
      <w:r>
        <w:rPr>
          <w:rFonts w:hint="eastAsia" w:ascii="宋体" w:hAnsi="宋体" w:cs="黑体"/>
          <w:b/>
          <w:color w:val="000000"/>
          <w:kern w:val="0"/>
          <w:sz w:val="28"/>
          <w:szCs w:val="28"/>
          <w:lang w:val="en-US" w:eastAsia="zh-CN"/>
        </w:rPr>
        <w:t xml:space="preserve">    </w:t>
      </w:r>
      <w:r>
        <w:rPr>
          <w:rFonts w:hint="eastAsia" w:ascii="宋体" w:hAnsi="宋体" w:cs="黑体"/>
          <w:b/>
          <w:color w:val="000000"/>
          <w:kern w:val="0"/>
          <w:sz w:val="28"/>
          <w:szCs w:val="28"/>
        </w:rPr>
        <w:t>验</w:t>
      </w:r>
    </w:p>
    <w:p>
      <w:pPr>
        <w:autoSpaceDE w:val="0"/>
        <w:autoSpaceDN w:val="0"/>
        <w:adjustRightInd w:val="0"/>
        <w:spacing w:line="360" w:lineRule="auto"/>
        <w:jc w:val="left"/>
        <w:rPr>
          <w:rFonts w:hint="eastAsia" w:ascii="宋体" w:hAnsi="宋体"/>
          <w:kern w:val="0"/>
          <w:sz w:val="24"/>
        </w:rPr>
      </w:pP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7.0.1 </w:t>
      </w:r>
      <w:r>
        <w:rPr>
          <w:rFonts w:hint="eastAsia" w:ascii="宋体" w:hAnsi="宋体"/>
          <w:kern w:val="0"/>
          <w:sz w:val="24"/>
          <w:lang w:val="en-US" w:eastAsia="zh-CN"/>
        </w:rPr>
        <w:t xml:space="preserve"> </w:t>
      </w:r>
      <w:r>
        <w:rPr>
          <w:rFonts w:hint="eastAsia" w:ascii="宋体" w:hAnsi="宋体"/>
          <w:kern w:val="0"/>
          <w:sz w:val="24"/>
        </w:rPr>
        <w:t>本条规定了脱脂后的验收范围。</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 xml:space="preserve">7.0.2 </w:t>
      </w:r>
      <w:r>
        <w:rPr>
          <w:rFonts w:hint="eastAsia" w:ascii="宋体" w:hAnsi="宋体"/>
          <w:kern w:val="0"/>
          <w:sz w:val="24"/>
          <w:lang w:val="en-US" w:eastAsia="zh-CN"/>
        </w:rPr>
        <w:t xml:space="preserve"> </w:t>
      </w:r>
      <w:r>
        <w:rPr>
          <w:rFonts w:hint="eastAsia" w:ascii="宋体" w:hAnsi="宋体"/>
          <w:kern w:val="0"/>
          <w:sz w:val="24"/>
        </w:rPr>
        <w:t>本条规定了若干种运行介质所涉及的设备、管道、仪表件脱脂质量的检验方法和受检部位，共有四种方法可供选择。第1条是用紫外光照射待检表面，此检验应在黑暗处进行；第2条为直接目视检验，也可以将第1条与第2条结合起来检验，即用紫外光照射用于擦拭后的滤纸或绸布，以判断痕迹是否是油脂所致(操作时应注意区别漂白剂的荧光与油脂的荧光)；第3条中使用的樟脑粒时每次只能放入小颗粒一枚，否则影响观察效果，操作时应注意防尘。冷凝液表面如有浮尘时，即使无油脂，樟脑粒也有可能不旋转；第4条是定量分析的检验，定量分析中使用的称量工具应是万分之一天平，重量以克为单位时，精确到小数点后4位。试剂应选用分析纯。操作中凡与试剂接触的用具、</w:t>
      </w:r>
    </w:p>
    <w:p>
      <w:pPr>
        <w:spacing w:line="360" w:lineRule="auto"/>
        <w:rPr>
          <w:rFonts w:hint="eastAsia" w:ascii="宋体" w:hAnsi="宋体"/>
          <w:sz w:val="24"/>
        </w:rPr>
      </w:pPr>
      <w:r>
        <w:rPr>
          <w:rFonts w:hint="eastAsia" w:ascii="宋体" w:hAnsi="宋体"/>
          <w:kern w:val="0"/>
          <w:sz w:val="24"/>
        </w:rPr>
        <w:t xml:space="preserve">器皿均应先用四氯化碳冲洗、晾干后，方可使用。实施定量分析时除应遵守本规范附录 的规定外，还应按照相关的实验室操作规程操作。定量分析的操作和计算方法来自于《大中型空气分离设备》JB/T8693。 </w:t>
      </w:r>
      <w:r>
        <w:rPr>
          <w:rFonts w:hint="eastAsia" w:ascii="宋体" w:hAnsi="宋体"/>
          <w:sz w:val="24"/>
        </w:rPr>
        <w:t>同时根据适用范围的调整，在2</w:t>
      </w:r>
      <w:r>
        <w:rPr>
          <w:rFonts w:ascii="宋体" w:hAnsi="宋体"/>
          <w:sz w:val="24"/>
        </w:rPr>
        <w:t>014</w:t>
      </w:r>
      <w:r>
        <w:rPr>
          <w:rFonts w:hint="eastAsia" w:ascii="宋体" w:hAnsi="宋体"/>
          <w:sz w:val="24"/>
        </w:rPr>
        <w:t>版基础上增加了强氧化性介质和氢气、乙炔等易燃易爆物资。</w:t>
      </w:r>
    </w:p>
    <w:p>
      <w:pPr>
        <w:autoSpaceDE w:val="0"/>
        <w:autoSpaceDN w:val="0"/>
        <w:adjustRightInd w:val="0"/>
        <w:spacing w:line="360" w:lineRule="auto"/>
        <w:jc w:val="left"/>
        <w:rPr>
          <w:rFonts w:hint="eastAsia" w:ascii="宋体" w:hAnsi="宋体"/>
          <w:kern w:val="0"/>
          <w:sz w:val="24"/>
        </w:rPr>
      </w:pPr>
      <w:r>
        <w:rPr>
          <w:rFonts w:hint="eastAsia" w:ascii="宋体" w:hAnsi="宋体"/>
          <w:kern w:val="0"/>
          <w:sz w:val="24"/>
        </w:rPr>
        <w:t>7.0.3</w:t>
      </w:r>
      <w:r>
        <w:rPr>
          <w:rFonts w:hint="eastAsia" w:ascii="宋体" w:hAnsi="宋体"/>
          <w:kern w:val="0"/>
          <w:sz w:val="24"/>
          <w:lang w:val="en-US" w:eastAsia="zh-CN"/>
        </w:rPr>
        <w:t xml:space="preserve"> </w:t>
      </w:r>
      <w:r>
        <w:rPr>
          <w:rFonts w:hint="eastAsia" w:ascii="宋体" w:hAnsi="宋体"/>
          <w:kern w:val="0"/>
          <w:sz w:val="24"/>
        </w:rPr>
        <w:t xml:space="preserve"> 本条文要求在脱脂剂完全干燥后再行检验，主要目的是对滤纸或绸布擦试法定性检验，如果工件表面有脱脂剂残液，用滤纸或绸布擦试时，分不清是残液还是油脂，难以判定检验是否合格。</w:t>
      </w:r>
    </w:p>
    <w:p>
      <w:pPr>
        <w:autoSpaceDE w:val="0"/>
        <w:autoSpaceDN w:val="0"/>
        <w:adjustRightInd w:val="0"/>
        <w:spacing w:line="360" w:lineRule="auto"/>
        <w:jc w:val="left"/>
        <w:rPr>
          <w:rFonts w:hint="eastAsia" w:ascii="宋体" w:hAnsi="宋体" w:eastAsia="宋体"/>
          <w:sz w:val="24"/>
          <w:szCs w:val="24"/>
        </w:rPr>
      </w:pPr>
      <w:r>
        <w:rPr>
          <w:rFonts w:hint="eastAsia" w:ascii="宋体" w:hAnsi="宋体"/>
          <w:kern w:val="0"/>
          <w:sz w:val="24"/>
        </w:rPr>
        <w:t xml:space="preserve">7.0.4 </w:t>
      </w:r>
      <w:r>
        <w:rPr>
          <w:rFonts w:hint="eastAsia" w:ascii="宋体" w:hAnsi="宋体"/>
          <w:kern w:val="0"/>
          <w:sz w:val="24"/>
          <w:lang w:val="en-US" w:eastAsia="zh-CN"/>
        </w:rPr>
        <w:t xml:space="preserve"> </w:t>
      </w:r>
      <w:r>
        <w:rPr>
          <w:rFonts w:ascii="宋体" w:hAnsi="宋体" w:eastAsia="宋体"/>
          <w:sz w:val="24"/>
          <w:szCs w:val="24"/>
        </w:rPr>
        <w:t>本条文要求碱液脱脂后的工件，</w:t>
      </w:r>
      <w:r>
        <w:rPr>
          <w:rFonts w:hint="eastAsia" w:ascii="宋体" w:hAnsi="宋体" w:eastAsia="宋体"/>
          <w:sz w:val="24"/>
          <w:szCs w:val="24"/>
          <w:highlight w:val="none"/>
        </w:rPr>
        <w:t>应用洁净清水冲洗至与水源</w:t>
      </w:r>
      <w:r>
        <w:rPr>
          <w:rFonts w:ascii="宋体" w:hAnsi="宋体" w:eastAsia="宋体"/>
          <w:sz w:val="24"/>
          <w:szCs w:val="24"/>
          <w:highlight w:val="none"/>
        </w:rPr>
        <w:t>PH值一致，</w:t>
      </w:r>
      <w:r>
        <w:rPr>
          <w:rFonts w:ascii="宋体" w:hAnsi="宋体" w:eastAsia="宋体"/>
          <w:sz w:val="24"/>
          <w:szCs w:val="24"/>
        </w:rPr>
        <w:t>再干燥至目测无水迹。以免碱残液带</w:t>
      </w:r>
      <w:r>
        <w:rPr>
          <w:rFonts w:hint="eastAsia" w:ascii="宋体" w:hAnsi="宋体"/>
          <w:sz w:val="24"/>
          <w:szCs w:val="24"/>
          <w:lang w:val="en-US" w:eastAsia="zh-CN"/>
        </w:rPr>
        <w:t>入</w:t>
      </w:r>
      <w:r>
        <w:rPr>
          <w:rFonts w:ascii="宋体" w:hAnsi="宋体" w:eastAsia="宋体"/>
          <w:sz w:val="24"/>
          <w:szCs w:val="24"/>
        </w:rPr>
        <w:t>到工艺介质中，影响产品质量。</w:t>
      </w:r>
    </w:p>
    <w:p>
      <w:pPr>
        <w:autoSpaceDE w:val="0"/>
        <w:autoSpaceDN w:val="0"/>
        <w:adjustRightInd w:val="0"/>
        <w:spacing w:line="360" w:lineRule="auto"/>
        <w:jc w:val="left"/>
        <w:rPr>
          <w:rFonts w:hint="eastAsia" w:ascii="宋体" w:hAnsi="宋体" w:eastAsia="宋体"/>
          <w:sz w:val="24"/>
          <w:lang w:eastAsia="zh-CN"/>
        </w:rPr>
      </w:pPr>
      <w:r>
        <w:rPr>
          <w:rFonts w:hint="eastAsia" w:ascii="宋体" w:hAnsi="宋体"/>
          <w:kern w:val="0"/>
          <w:sz w:val="24"/>
        </w:rPr>
        <w:t>7.0.5</w:t>
      </w:r>
      <w:r>
        <w:rPr>
          <w:rFonts w:hint="eastAsia" w:ascii="宋体" w:hAnsi="宋体"/>
          <w:kern w:val="0"/>
          <w:sz w:val="24"/>
          <w:lang w:val="en-US" w:eastAsia="zh-CN"/>
        </w:rPr>
        <w:t xml:space="preserve">  </w:t>
      </w:r>
      <w:r>
        <w:rPr>
          <w:rFonts w:hint="eastAsia" w:ascii="宋体" w:hAnsi="宋体"/>
          <w:sz w:val="24"/>
        </w:rPr>
        <w:t>本条明确了长输管线通球后的具体检验方法和合格标准，是新增内容</w:t>
      </w:r>
      <w:r>
        <w:rPr>
          <w:rFonts w:hint="eastAsia" w:ascii="宋体" w:hAnsi="宋体"/>
          <w:sz w:val="24"/>
          <w:lang w:eastAsia="zh-CN"/>
        </w:rPr>
        <w:t>。</w:t>
      </w:r>
    </w:p>
    <w:p>
      <w:pPr>
        <w:autoSpaceDE w:val="0"/>
        <w:autoSpaceDN w:val="0"/>
        <w:adjustRightInd w:val="0"/>
        <w:spacing w:line="360" w:lineRule="auto"/>
        <w:jc w:val="left"/>
        <w:rPr>
          <w:rFonts w:hint="eastAsia" w:ascii="宋体" w:hAnsi="宋体" w:cs="黑体"/>
          <w:kern w:val="0"/>
          <w:sz w:val="24"/>
        </w:rPr>
      </w:pPr>
      <w:r>
        <w:rPr>
          <w:rFonts w:ascii="宋体" w:hAnsi="宋体"/>
          <w:sz w:val="24"/>
        </w:rPr>
        <w:t>7</w:t>
      </w:r>
      <w:r>
        <w:rPr>
          <w:rFonts w:hint="eastAsia" w:ascii="宋体" w:hAnsi="宋体"/>
          <w:sz w:val="24"/>
        </w:rPr>
        <w:t>.</w:t>
      </w:r>
      <w:r>
        <w:rPr>
          <w:rFonts w:ascii="宋体" w:hAnsi="宋体"/>
          <w:sz w:val="24"/>
        </w:rPr>
        <w:t>0</w:t>
      </w:r>
      <w:r>
        <w:rPr>
          <w:rFonts w:hint="eastAsia" w:ascii="宋体" w:hAnsi="宋体"/>
          <w:sz w:val="24"/>
        </w:rPr>
        <w:t>.</w:t>
      </w:r>
      <w:r>
        <w:rPr>
          <w:rFonts w:ascii="宋体" w:hAnsi="宋体"/>
          <w:sz w:val="24"/>
        </w:rPr>
        <w:t xml:space="preserve">6 </w:t>
      </w:r>
      <w:r>
        <w:rPr>
          <w:rFonts w:hint="eastAsia" w:ascii="宋体" w:hAnsi="宋体"/>
          <w:sz w:val="24"/>
          <w:lang w:val="en-US" w:eastAsia="zh-CN"/>
        </w:rPr>
        <w:t xml:space="preserve"> </w:t>
      </w:r>
      <w:r>
        <w:rPr>
          <w:rFonts w:ascii="宋体" w:hAnsi="宋体"/>
          <w:sz w:val="24"/>
        </w:rPr>
        <w:t>本条文明确了设计与规范的检验方法和达到的脱脂标准不一致时，应以设计规定为主，以免产生分歧，影响脱脂质量。</w:t>
      </w:r>
    </w:p>
    <w:p>
      <w:pPr>
        <w:autoSpaceDE w:val="0"/>
        <w:autoSpaceDN w:val="0"/>
        <w:adjustRightInd w:val="0"/>
        <w:spacing w:before="312" w:beforeLines="100" w:after="312" w:afterLines="100" w:line="360" w:lineRule="auto"/>
        <w:rPr>
          <w:rFonts w:hint="eastAsia" w:ascii="宋体" w:hAnsi="宋体" w:cs="黑体"/>
          <w:b/>
          <w:color w:val="000000"/>
          <w:kern w:val="0"/>
          <w:sz w:val="28"/>
          <w:szCs w:val="28"/>
        </w:rPr>
      </w:pPr>
    </w:p>
    <w:p>
      <w:pPr>
        <w:autoSpaceDE w:val="0"/>
        <w:autoSpaceDN w:val="0"/>
        <w:adjustRightInd w:val="0"/>
        <w:spacing w:before="312" w:beforeLines="100" w:after="312" w:afterLines="100" w:line="360" w:lineRule="auto"/>
        <w:jc w:val="both"/>
        <w:rPr>
          <w:rFonts w:hint="eastAsia" w:ascii="宋体" w:hAnsi="宋体" w:cs="黑体"/>
          <w:b/>
          <w:color w:val="000000"/>
          <w:kern w:val="0"/>
          <w:sz w:val="28"/>
          <w:szCs w:val="28"/>
        </w:rPr>
      </w:pPr>
    </w:p>
    <w:p>
      <w:pPr>
        <w:autoSpaceDE w:val="0"/>
        <w:autoSpaceDN w:val="0"/>
        <w:adjustRightInd w:val="0"/>
        <w:spacing w:before="312" w:beforeLines="100" w:after="312" w:afterLines="100" w:line="360" w:lineRule="auto"/>
        <w:jc w:val="both"/>
        <w:rPr>
          <w:rFonts w:hint="eastAsia" w:ascii="宋体" w:hAnsi="宋体" w:cs="黑体"/>
          <w:b/>
          <w:color w:val="000000"/>
          <w:kern w:val="0"/>
          <w:sz w:val="28"/>
          <w:szCs w:val="28"/>
        </w:rPr>
      </w:pPr>
    </w:p>
    <w:p>
      <w:pPr>
        <w:autoSpaceDE w:val="0"/>
        <w:autoSpaceDN w:val="0"/>
        <w:adjustRightInd w:val="0"/>
        <w:spacing w:before="312" w:beforeLines="100" w:after="312" w:afterLines="100" w:line="360" w:lineRule="auto"/>
        <w:jc w:val="center"/>
        <w:rPr>
          <w:rFonts w:hint="eastAsia" w:ascii="宋体" w:hAnsi="宋体" w:cs="黑体"/>
          <w:b/>
          <w:color w:val="000000"/>
          <w:kern w:val="0"/>
          <w:sz w:val="28"/>
          <w:szCs w:val="28"/>
          <w:highlight w:val="none"/>
        </w:rPr>
      </w:pPr>
      <w:r>
        <w:rPr>
          <w:rFonts w:hint="eastAsia" w:ascii="宋体" w:hAnsi="宋体" w:cs="黑体"/>
          <w:b/>
          <w:color w:val="000000"/>
          <w:kern w:val="0"/>
          <w:sz w:val="28"/>
          <w:szCs w:val="28"/>
          <w:highlight w:val="none"/>
        </w:rPr>
        <w:t xml:space="preserve">8 </w:t>
      </w:r>
      <w:r>
        <w:rPr>
          <w:rFonts w:hint="eastAsia" w:ascii="宋体" w:hAnsi="宋体" w:cs="黑体"/>
          <w:b/>
          <w:color w:val="000000"/>
          <w:kern w:val="0"/>
          <w:sz w:val="28"/>
          <w:szCs w:val="28"/>
          <w:highlight w:val="none"/>
          <w:lang w:val="en-US" w:eastAsia="zh-CN"/>
        </w:rPr>
        <w:t xml:space="preserve"> </w:t>
      </w:r>
      <w:r>
        <w:rPr>
          <w:rFonts w:hint="eastAsia" w:ascii="宋体" w:hAnsi="宋体" w:cs="黑体"/>
          <w:b/>
          <w:color w:val="000000"/>
          <w:kern w:val="0"/>
          <w:sz w:val="28"/>
          <w:szCs w:val="28"/>
          <w:highlight w:val="none"/>
        </w:rPr>
        <w:t>安</w:t>
      </w:r>
      <w:r>
        <w:rPr>
          <w:rFonts w:hint="eastAsia" w:ascii="宋体" w:hAnsi="宋体" w:cs="黑体"/>
          <w:b/>
          <w:color w:val="000000"/>
          <w:kern w:val="0"/>
          <w:sz w:val="28"/>
          <w:szCs w:val="28"/>
          <w:highlight w:val="none"/>
          <w:lang w:val="en-US" w:eastAsia="zh-CN"/>
        </w:rPr>
        <w:t xml:space="preserve"> </w:t>
      </w:r>
      <w:r>
        <w:rPr>
          <w:rFonts w:hint="eastAsia" w:ascii="宋体" w:hAnsi="宋体" w:cs="黑体"/>
          <w:b/>
          <w:color w:val="000000"/>
          <w:kern w:val="0"/>
          <w:sz w:val="28"/>
          <w:szCs w:val="28"/>
          <w:highlight w:val="none"/>
        </w:rPr>
        <w:t>全</w:t>
      </w:r>
      <w:r>
        <w:rPr>
          <w:rFonts w:hint="eastAsia" w:ascii="宋体" w:hAnsi="宋体" w:cs="黑体"/>
          <w:b/>
          <w:color w:val="000000"/>
          <w:kern w:val="0"/>
          <w:sz w:val="28"/>
          <w:szCs w:val="28"/>
          <w:highlight w:val="none"/>
          <w:lang w:val="en-US" w:eastAsia="zh-CN"/>
        </w:rPr>
        <w:t xml:space="preserve"> </w:t>
      </w:r>
      <w:r>
        <w:rPr>
          <w:rFonts w:hint="eastAsia" w:ascii="宋体" w:hAnsi="宋体" w:cs="黑体"/>
          <w:b/>
          <w:color w:val="000000"/>
          <w:kern w:val="0"/>
          <w:sz w:val="28"/>
          <w:szCs w:val="28"/>
          <w:highlight w:val="none"/>
        </w:rPr>
        <w:t>技</w:t>
      </w:r>
      <w:r>
        <w:rPr>
          <w:rFonts w:hint="eastAsia" w:ascii="宋体" w:hAnsi="宋体" w:cs="黑体"/>
          <w:b/>
          <w:color w:val="000000"/>
          <w:kern w:val="0"/>
          <w:sz w:val="28"/>
          <w:szCs w:val="28"/>
          <w:highlight w:val="none"/>
          <w:lang w:val="en-US" w:eastAsia="zh-CN"/>
        </w:rPr>
        <w:t xml:space="preserve"> </w:t>
      </w:r>
      <w:r>
        <w:rPr>
          <w:rFonts w:hint="eastAsia" w:ascii="宋体" w:hAnsi="宋体" w:cs="黑体"/>
          <w:b/>
          <w:color w:val="000000"/>
          <w:kern w:val="0"/>
          <w:sz w:val="28"/>
          <w:szCs w:val="28"/>
          <w:highlight w:val="none"/>
        </w:rPr>
        <w:t>术</w:t>
      </w:r>
    </w:p>
    <w:p>
      <w:pPr>
        <w:spacing w:line="360" w:lineRule="auto"/>
        <w:rPr>
          <w:rFonts w:ascii="宋体" w:hAnsi="宋体"/>
          <w:sz w:val="24"/>
          <w:highlight w:val="none"/>
        </w:rPr>
      </w:pPr>
      <w:r>
        <w:rPr>
          <w:rFonts w:hint="eastAsia" w:ascii="宋体" w:hAnsi="宋体" w:cs="宋体"/>
          <w:color w:val="000000"/>
          <w:kern w:val="0"/>
          <w:sz w:val="24"/>
          <w:highlight w:val="none"/>
        </w:rPr>
        <w:t>8.0.</w:t>
      </w:r>
      <w:r>
        <w:rPr>
          <w:rFonts w:hint="eastAsia" w:ascii="宋体" w:hAnsi="宋体" w:cs="宋体"/>
          <w:color w:val="000000"/>
          <w:kern w:val="0"/>
          <w:sz w:val="24"/>
          <w:highlight w:val="none"/>
          <w:lang w:val="en-US" w:eastAsia="zh-CN"/>
        </w:rPr>
        <w:t xml:space="preserve">1  </w:t>
      </w:r>
      <w:r>
        <w:rPr>
          <w:rFonts w:ascii="宋体" w:hAnsi="宋体"/>
          <w:sz w:val="24"/>
          <w:highlight w:val="none"/>
        </w:rPr>
        <w:t>本条</w:t>
      </w:r>
      <w:r>
        <w:rPr>
          <w:rFonts w:hint="eastAsia" w:ascii="宋体" w:hAnsi="宋体"/>
          <w:sz w:val="24"/>
          <w:highlight w:val="none"/>
          <w:lang w:val="en-US" w:eastAsia="zh-CN"/>
        </w:rPr>
        <w:t>第5款</w:t>
      </w:r>
      <w:r>
        <w:rPr>
          <w:rFonts w:hint="eastAsia" w:ascii="宋体" w:hAnsi="宋体"/>
          <w:sz w:val="24"/>
          <w:highlight w:val="none"/>
        </w:rPr>
        <w:t>为新</w:t>
      </w:r>
      <w:r>
        <w:rPr>
          <w:rFonts w:ascii="宋体" w:hAnsi="宋体"/>
          <w:sz w:val="24"/>
          <w:highlight w:val="none"/>
        </w:rPr>
        <w:t>增加</w:t>
      </w:r>
      <w:r>
        <w:rPr>
          <w:rFonts w:hint="eastAsia" w:ascii="宋体" w:hAnsi="宋体"/>
          <w:sz w:val="24"/>
          <w:highlight w:val="none"/>
          <w:lang w:val="en-US" w:eastAsia="zh-CN"/>
        </w:rPr>
        <w:t>内容</w:t>
      </w:r>
      <w:r>
        <w:rPr>
          <w:rFonts w:hint="eastAsia" w:ascii="宋体" w:hAnsi="宋体"/>
          <w:sz w:val="24"/>
          <w:highlight w:val="none"/>
        </w:rPr>
        <w:t>，</w:t>
      </w:r>
      <w:r>
        <w:rPr>
          <w:rFonts w:ascii="宋体" w:hAnsi="宋体"/>
          <w:sz w:val="24"/>
          <w:highlight w:val="none"/>
        </w:rPr>
        <w:t>对</w:t>
      </w:r>
      <w:r>
        <w:rPr>
          <w:rFonts w:hint="eastAsia" w:ascii="宋体" w:hAnsi="宋体"/>
          <w:sz w:val="24"/>
          <w:highlight w:val="none"/>
        </w:rPr>
        <w:t>脱脂剂库房管理进行了规定。</w:t>
      </w:r>
    </w:p>
    <w:p>
      <w:pPr>
        <w:autoSpaceDE w:val="0"/>
        <w:autoSpaceDN w:val="0"/>
        <w:adjustRightInd w:val="0"/>
        <w:spacing w:line="360" w:lineRule="auto"/>
        <w:jc w:val="left"/>
        <w:rPr>
          <w:rFonts w:ascii="宋体" w:hAnsi="宋体"/>
          <w:sz w:val="24"/>
          <w:highlight w:val="none"/>
        </w:rPr>
      </w:pPr>
      <w:r>
        <w:rPr>
          <w:rFonts w:hint="eastAsia" w:ascii="宋体" w:hAnsi="宋体"/>
          <w:color w:val="000000"/>
          <w:kern w:val="0"/>
          <w:sz w:val="24"/>
          <w:highlight w:val="none"/>
        </w:rPr>
        <w:t>8</w:t>
      </w:r>
      <w:r>
        <w:rPr>
          <w:rFonts w:ascii="宋体" w:hAnsi="宋体"/>
          <w:color w:val="000000"/>
          <w:kern w:val="0"/>
          <w:sz w:val="24"/>
          <w:highlight w:val="none"/>
        </w:rPr>
        <w:t>.0.2</w:t>
      </w:r>
      <w:r>
        <w:rPr>
          <w:rFonts w:hint="eastAsia" w:ascii="宋体" w:hAnsi="宋体"/>
          <w:color w:val="000000"/>
          <w:kern w:val="0"/>
          <w:sz w:val="24"/>
          <w:highlight w:val="none"/>
        </w:rPr>
        <w:t xml:space="preserve">  </w:t>
      </w:r>
      <w:r>
        <w:rPr>
          <w:rFonts w:ascii="宋体" w:hAnsi="宋体"/>
          <w:color w:val="000000"/>
          <w:kern w:val="0"/>
          <w:sz w:val="24"/>
          <w:highlight w:val="none"/>
        </w:rPr>
        <w:t>本条将</w:t>
      </w:r>
      <w:r>
        <w:rPr>
          <w:rFonts w:hint="eastAsia" w:ascii="宋体" w:hAnsi="宋体"/>
          <w:color w:val="000000"/>
          <w:kern w:val="0"/>
          <w:sz w:val="24"/>
          <w:highlight w:val="none"/>
        </w:rPr>
        <w:t>原文8</w:t>
      </w:r>
      <w:r>
        <w:rPr>
          <w:rFonts w:ascii="宋体" w:hAnsi="宋体"/>
          <w:color w:val="000000"/>
          <w:kern w:val="0"/>
          <w:sz w:val="24"/>
          <w:highlight w:val="none"/>
        </w:rPr>
        <w:t>.0.3中部分内容合并，统一归类为</w:t>
      </w:r>
      <w:r>
        <w:rPr>
          <w:rFonts w:hint="eastAsia" w:ascii="宋体" w:hAnsi="宋体"/>
          <w:sz w:val="24"/>
          <w:highlight w:val="none"/>
        </w:rPr>
        <w:t>脱脂作业的施工现场安全要求，</w:t>
      </w:r>
      <w:r>
        <w:rPr>
          <w:rFonts w:ascii="宋体" w:hAnsi="宋体"/>
          <w:color w:val="000000"/>
          <w:kern w:val="0"/>
          <w:sz w:val="24"/>
          <w:highlight w:val="none"/>
        </w:rPr>
        <w:t>删除</w:t>
      </w:r>
      <w:r>
        <w:rPr>
          <w:rFonts w:hint="eastAsia" w:ascii="宋体" w:hAnsi="宋体"/>
          <w:color w:val="000000"/>
          <w:kern w:val="0"/>
          <w:sz w:val="24"/>
          <w:highlight w:val="none"/>
        </w:rPr>
        <w:t>了警示牌的具体名目。</w:t>
      </w:r>
      <w:r>
        <w:rPr>
          <w:rFonts w:ascii="宋体" w:hAnsi="宋体"/>
          <w:color w:val="000000"/>
          <w:kern w:val="0"/>
          <w:sz w:val="24"/>
          <w:highlight w:val="none"/>
        </w:rPr>
        <w:t>同时删除了</w:t>
      </w:r>
      <w:r>
        <w:rPr>
          <w:rFonts w:hint="eastAsia" w:ascii="宋体" w:hAnsi="宋体"/>
          <w:color w:val="000000"/>
          <w:kern w:val="0"/>
          <w:sz w:val="24"/>
          <w:highlight w:val="none"/>
        </w:rPr>
        <w:t>不符合最近健康安全环保要求的二氯乙烷和三氯乙烯，增加了异丙醇和甲酸甲酯的</w:t>
      </w:r>
      <w:r>
        <w:rPr>
          <w:rFonts w:hint="eastAsia" w:ascii="宋体" w:hAnsi="宋体" w:cs="宋体"/>
          <w:kern w:val="0"/>
          <w:sz w:val="24"/>
          <w:highlight w:val="none"/>
        </w:rPr>
        <w:t>最高容许浓度。</w:t>
      </w:r>
      <w:r>
        <w:rPr>
          <w:rFonts w:hint="eastAsia" w:ascii="宋体" w:hAnsi="宋体"/>
          <w:sz w:val="24"/>
          <w:highlight w:val="none"/>
        </w:rPr>
        <w:t>增加了</w:t>
      </w:r>
      <w:r>
        <w:rPr>
          <w:rFonts w:ascii="宋体" w:hAnsi="宋体"/>
          <w:sz w:val="24"/>
          <w:highlight w:val="none"/>
        </w:rPr>
        <w:t>对蒸汽预脱脂作业安全要求进行了规定。</w:t>
      </w:r>
    </w:p>
    <w:p>
      <w:pPr>
        <w:autoSpaceDE w:val="0"/>
        <w:autoSpaceDN w:val="0"/>
        <w:adjustRightInd w:val="0"/>
        <w:spacing w:line="360" w:lineRule="auto"/>
        <w:jc w:val="left"/>
        <w:rPr>
          <w:rFonts w:hint="default" w:ascii="宋体" w:hAnsi="宋体" w:eastAsia="宋体"/>
          <w:sz w:val="24"/>
          <w:highlight w:val="none"/>
          <w:lang w:val="en-US" w:eastAsia="zh-CN"/>
        </w:rPr>
      </w:pPr>
      <w:r>
        <w:rPr>
          <w:rFonts w:hint="eastAsia" w:ascii="宋体" w:hAnsi="宋体"/>
          <w:sz w:val="24"/>
          <w:highlight w:val="none"/>
          <w:lang w:val="en-US" w:eastAsia="zh-CN"/>
        </w:rPr>
        <w:t xml:space="preserve">    本条第4款规定主要是考虑到在厂房内、防护棚内、容器内和老厂区脱脂作业的环境要设置防爆设施，其目的是防止脱脂剂挥发出的气体浓度达到一定程度时，遇火花发生燃爆。</w:t>
      </w:r>
    </w:p>
    <w:p>
      <w:pPr>
        <w:spacing w:line="360" w:lineRule="auto"/>
        <w:rPr>
          <w:rFonts w:hint="eastAsia" w:ascii="宋体" w:hAnsi="宋体" w:eastAsia="宋体"/>
          <w:sz w:val="24"/>
          <w:highlight w:val="none"/>
          <w:lang w:eastAsia="zh-CN"/>
        </w:rPr>
      </w:pPr>
      <w:r>
        <w:rPr>
          <w:rFonts w:hint="eastAsia" w:ascii="宋体" w:hAnsi="宋体"/>
          <w:kern w:val="0"/>
          <w:sz w:val="24"/>
          <w:highlight w:val="none"/>
        </w:rPr>
        <w:t>8</w:t>
      </w:r>
      <w:r>
        <w:rPr>
          <w:rFonts w:ascii="宋体" w:hAnsi="宋体"/>
          <w:kern w:val="0"/>
          <w:sz w:val="24"/>
          <w:highlight w:val="none"/>
        </w:rPr>
        <w:t xml:space="preserve">.0.4  </w:t>
      </w:r>
      <w:r>
        <w:rPr>
          <w:rFonts w:ascii="宋体" w:hAnsi="宋体"/>
          <w:sz w:val="24"/>
          <w:highlight w:val="none"/>
        </w:rPr>
        <w:t>本条对脱脂剂配制、转移安全要求进行了规定</w:t>
      </w:r>
      <w:r>
        <w:rPr>
          <w:rFonts w:hint="eastAsia" w:ascii="宋体" w:hAnsi="宋体"/>
          <w:sz w:val="24"/>
          <w:highlight w:val="none"/>
          <w:lang w:eastAsia="zh-CN"/>
        </w:rPr>
        <w:t>。</w:t>
      </w:r>
    </w:p>
    <w:p>
      <w:pPr>
        <w:autoSpaceDE w:val="0"/>
        <w:autoSpaceDN w:val="0"/>
        <w:adjustRightInd w:val="0"/>
        <w:spacing w:line="360" w:lineRule="auto"/>
        <w:jc w:val="left"/>
        <w:rPr>
          <w:rFonts w:ascii="宋体" w:hAnsi="宋体"/>
          <w:color w:val="auto"/>
          <w:sz w:val="24"/>
          <w:highlight w:val="none"/>
        </w:rPr>
      </w:pPr>
      <w:r>
        <w:rPr>
          <w:rFonts w:hint="eastAsia" w:ascii="宋体" w:hAnsi="宋体"/>
          <w:sz w:val="24"/>
          <w:highlight w:val="none"/>
        </w:rPr>
        <w:t>8</w:t>
      </w:r>
      <w:r>
        <w:rPr>
          <w:rFonts w:ascii="宋体" w:hAnsi="宋体"/>
          <w:sz w:val="24"/>
          <w:highlight w:val="none"/>
        </w:rPr>
        <w:t xml:space="preserve">.0.5 </w:t>
      </w:r>
      <w:r>
        <w:rPr>
          <w:rFonts w:hint="eastAsia" w:ascii="宋体" w:hAnsi="宋体"/>
          <w:sz w:val="24"/>
          <w:highlight w:val="none"/>
          <w:lang w:val="en-US" w:eastAsia="zh-CN"/>
        </w:rPr>
        <w:t xml:space="preserve"> 新增</w:t>
      </w:r>
      <w:r>
        <w:rPr>
          <w:rFonts w:ascii="宋体" w:hAnsi="宋体"/>
          <w:color w:val="auto"/>
          <w:sz w:val="24"/>
          <w:highlight w:val="none"/>
        </w:rPr>
        <w:t>受限空间脱脂作业</w:t>
      </w:r>
      <w:r>
        <w:rPr>
          <w:rFonts w:ascii="宋体" w:hAnsi="宋体"/>
          <w:color w:val="auto"/>
          <w:sz w:val="24"/>
        </w:rPr>
        <w:t>应</w:t>
      </w:r>
      <w:r>
        <w:rPr>
          <w:rFonts w:hint="eastAsia" w:ascii="宋体" w:hAnsi="宋体"/>
          <w:color w:val="auto"/>
          <w:sz w:val="24"/>
        </w:rPr>
        <w:t>符合现行国家标准</w:t>
      </w:r>
      <w:r>
        <w:rPr>
          <w:rFonts w:ascii="宋体" w:hAnsi="宋体"/>
          <w:color w:val="auto"/>
          <w:sz w:val="24"/>
        </w:rPr>
        <w:t>《危险化学品企业特殊作业安全规范》</w:t>
      </w:r>
      <w:r>
        <w:rPr>
          <w:rFonts w:hint="eastAsia" w:ascii="宋体" w:hAnsi="宋体"/>
          <w:color w:val="auto"/>
          <w:sz w:val="24"/>
        </w:rPr>
        <w:t>GB30871的有关规定。</w:t>
      </w:r>
    </w:p>
    <w:p>
      <w:pPr>
        <w:autoSpaceDE w:val="0"/>
        <w:autoSpaceDN w:val="0"/>
        <w:adjustRightInd w:val="0"/>
        <w:spacing w:line="360" w:lineRule="auto"/>
        <w:jc w:val="left"/>
        <w:rPr>
          <w:rFonts w:hint="default" w:ascii="宋体" w:hAnsi="宋体" w:eastAsia="宋体"/>
          <w:sz w:val="24"/>
          <w:highlight w:val="none"/>
          <w:lang w:val="en-US" w:eastAsia="zh-CN"/>
        </w:rPr>
      </w:pPr>
      <w:r>
        <w:rPr>
          <w:rFonts w:hint="eastAsia" w:ascii="宋体" w:hAnsi="宋体"/>
          <w:sz w:val="24"/>
          <w:highlight w:val="none"/>
        </w:rPr>
        <w:t>8</w:t>
      </w:r>
      <w:r>
        <w:rPr>
          <w:rFonts w:ascii="宋体" w:hAnsi="宋体"/>
          <w:sz w:val="24"/>
          <w:highlight w:val="none"/>
        </w:rPr>
        <w:t xml:space="preserve">.0.6 </w:t>
      </w:r>
      <w:r>
        <w:rPr>
          <w:rFonts w:hint="eastAsia" w:ascii="宋体" w:hAnsi="宋体"/>
          <w:sz w:val="24"/>
          <w:highlight w:val="none"/>
          <w:lang w:val="en-US" w:eastAsia="zh-CN"/>
        </w:rPr>
        <w:t xml:space="preserve"> </w:t>
      </w:r>
      <w:r>
        <w:rPr>
          <w:rFonts w:ascii="宋体" w:hAnsi="宋体"/>
          <w:sz w:val="24"/>
          <w:highlight w:val="none"/>
        </w:rPr>
        <w:t>本条</w:t>
      </w:r>
      <w:r>
        <w:rPr>
          <w:rFonts w:hint="eastAsia" w:ascii="宋体" w:hAnsi="宋体"/>
          <w:sz w:val="24"/>
          <w:highlight w:val="none"/>
        </w:rPr>
        <w:t>增加</w:t>
      </w:r>
      <w:r>
        <w:rPr>
          <w:rFonts w:ascii="宋体" w:hAnsi="宋体"/>
          <w:sz w:val="24"/>
          <w:highlight w:val="none"/>
        </w:rPr>
        <w:t>了对脱脂现场应急物资要求</w:t>
      </w:r>
      <w:r>
        <w:rPr>
          <w:rFonts w:hint="eastAsia" w:ascii="宋体" w:hAnsi="宋体"/>
          <w:sz w:val="24"/>
          <w:highlight w:val="none"/>
          <w:lang w:eastAsia="zh-CN"/>
        </w:rPr>
        <w:t>，</w:t>
      </w:r>
      <w:r>
        <w:rPr>
          <w:rFonts w:hint="eastAsia" w:ascii="宋体" w:hAnsi="宋体"/>
          <w:sz w:val="24"/>
          <w:highlight w:val="none"/>
          <w:lang w:val="en-US" w:eastAsia="zh-CN"/>
        </w:rPr>
        <w:t>要求</w:t>
      </w:r>
      <w:r>
        <w:rPr>
          <w:rFonts w:ascii="宋体" w:hAnsi="宋体"/>
          <w:sz w:val="24"/>
        </w:rPr>
        <w:t>脱脂现场应安装复合式应急喷淋器和洗眼设备。</w:t>
      </w:r>
    </w:p>
    <w:p>
      <w:pPr>
        <w:autoSpaceDE w:val="0"/>
        <w:autoSpaceDN w:val="0"/>
        <w:adjustRightInd w:val="0"/>
        <w:spacing w:line="360" w:lineRule="auto"/>
        <w:jc w:val="left"/>
        <w:rPr>
          <w:rFonts w:ascii="宋体" w:hAnsi="宋体"/>
          <w:sz w:val="24"/>
          <w:highlight w:val="none"/>
        </w:rPr>
      </w:pPr>
      <w:r>
        <w:rPr>
          <w:rFonts w:ascii="宋体" w:hAnsi="宋体"/>
          <w:sz w:val="24"/>
          <w:highlight w:val="none"/>
        </w:rPr>
        <w:t xml:space="preserve">8.0.7 </w:t>
      </w:r>
      <w:r>
        <w:rPr>
          <w:rFonts w:hint="eastAsia" w:ascii="宋体" w:hAnsi="宋体"/>
          <w:sz w:val="24"/>
          <w:highlight w:val="none"/>
          <w:lang w:val="en-US" w:eastAsia="zh-CN"/>
        </w:rPr>
        <w:t xml:space="preserve"> </w:t>
      </w:r>
      <w:r>
        <w:rPr>
          <w:rFonts w:ascii="宋体" w:hAnsi="宋体"/>
          <w:sz w:val="24"/>
          <w:highlight w:val="none"/>
        </w:rPr>
        <w:t>本条增加了采用有机溶剂进行脱脂时的安全要求。</w:t>
      </w:r>
    </w:p>
    <w:p>
      <w:pPr>
        <w:spacing w:line="360" w:lineRule="auto"/>
        <w:rPr>
          <w:rFonts w:hint="eastAsia" w:ascii="宋体" w:hAnsi="宋体" w:cs="宋体"/>
          <w:kern w:val="0"/>
          <w:sz w:val="24"/>
          <w:highlight w:val="yellow"/>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pStyle w:val="30"/>
        <w:spacing w:line="360" w:lineRule="auto"/>
        <w:ind w:firstLine="0" w:firstLineChars="0"/>
        <w:jc w:val="center"/>
        <w:rPr>
          <w:rFonts w:hAnsi="Times New Roman"/>
          <w:b/>
          <w:bCs/>
          <w:color w:val="000000"/>
          <w:sz w:val="28"/>
          <w:szCs w:val="28"/>
        </w:rPr>
      </w:pPr>
      <w:r>
        <w:rPr>
          <w:rFonts w:hint="eastAsia" w:hAnsi="Times New Roman"/>
          <w:b/>
          <w:bCs/>
          <w:color w:val="000000"/>
          <w:sz w:val="28"/>
          <w:szCs w:val="28"/>
        </w:rPr>
        <w:t>9</w:t>
      </w:r>
      <w:r>
        <w:rPr>
          <w:rFonts w:hint="eastAsia" w:hAnsi="Times New Roman"/>
          <w:b/>
          <w:bCs/>
          <w:color w:val="000000"/>
          <w:sz w:val="28"/>
          <w:szCs w:val="28"/>
          <w:lang w:val="en-US" w:eastAsia="zh-CN"/>
        </w:rPr>
        <w:t xml:space="preserve"> </w:t>
      </w:r>
      <w:r>
        <w:rPr>
          <w:rFonts w:hint="eastAsia" w:hAnsi="Times New Roman"/>
          <w:b/>
          <w:bCs/>
          <w:color w:val="000000"/>
          <w:sz w:val="28"/>
          <w:szCs w:val="28"/>
        </w:rPr>
        <w:t xml:space="preserve"> 环</w:t>
      </w:r>
      <w:r>
        <w:rPr>
          <w:rFonts w:hint="eastAsia" w:hAnsi="Times New Roman"/>
          <w:b/>
          <w:bCs/>
          <w:color w:val="000000"/>
          <w:sz w:val="28"/>
          <w:szCs w:val="28"/>
          <w:lang w:val="en-US" w:eastAsia="zh-CN"/>
        </w:rPr>
        <w:t xml:space="preserve"> </w:t>
      </w:r>
      <w:r>
        <w:rPr>
          <w:rFonts w:hint="eastAsia" w:hAnsi="Times New Roman"/>
          <w:b/>
          <w:bCs/>
          <w:color w:val="000000"/>
          <w:sz w:val="28"/>
          <w:szCs w:val="28"/>
        </w:rPr>
        <w:t>境</w:t>
      </w:r>
      <w:r>
        <w:rPr>
          <w:rFonts w:hint="eastAsia" w:hAnsi="Times New Roman"/>
          <w:b/>
          <w:bCs/>
          <w:color w:val="000000"/>
          <w:sz w:val="28"/>
          <w:szCs w:val="28"/>
          <w:lang w:val="en-US" w:eastAsia="zh-CN"/>
        </w:rPr>
        <w:t xml:space="preserve"> </w:t>
      </w:r>
      <w:r>
        <w:rPr>
          <w:rFonts w:hint="eastAsia" w:hAnsi="Times New Roman"/>
          <w:b/>
          <w:bCs/>
          <w:color w:val="000000"/>
          <w:sz w:val="28"/>
          <w:szCs w:val="28"/>
        </w:rPr>
        <w:t>保</w:t>
      </w:r>
      <w:r>
        <w:rPr>
          <w:rFonts w:hint="eastAsia" w:hAnsi="Times New Roman"/>
          <w:b/>
          <w:bCs/>
          <w:color w:val="000000"/>
          <w:sz w:val="28"/>
          <w:szCs w:val="28"/>
          <w:lang w:val="en-US" w:eastAsia="zh-CN"/>
        </w:rPr>
        <w:t xml:space="preserve"> </w:t>
      </w:r>
      <w:r>
        <w:rPr>
          <w:rFonts w:hint="eastAsia" w:hAnsi="Times New Roman"/>
          <w:b/>
          <w:bCs/>
          <w:color w:val="000000"/>
          <w:sz w:val="28"/>
          <w:szCs w:val="28"/>
        </w:rPr>
        <w:t>护</w:t>
      </w:r>
    </w:p>
    <w:p>
      <w:pPr>
        <w:pStyle w:val="30"/>
        <w:spacing w:line="360" w:lineRule="auto"/>
        <w:ind w:firstLine="480"/>
        <w:rPr>
          <w:rFonts w:hAnsi="Times New Roman"/>
          <w:color w:val="000000"/>
          <w:sz w:val="24"/>
          <w:szCs w:val="24"/>
        </w:rPr>
      </w:pPr>
    </w:p>
    <w:p>
      <w:pPr>
        <w:pStyle w:val="30"/>
        <w:spacing w:line="360" w:lineRule="auto"/>
        <w:ind w:left="0" w:leftChars="0" w:firstLine="0" w:firstLineChars="0"/>
        <w:rPr>
          <w:rFonts w:hAnsi="Times New Roman"/>
          <w:color w:val="000000"/>
          <w:sz w:val="24"/>
          <w:szCs w:val="24"/>
        </w:rPr>
      </w:pPr>
      <w:r>
        <w:rPr>
          <w:rFonts w:hint="eastAsia" w:hAnsi="Times New Roman"/>
          <w:color w:val="000000"/>
          <w:sz w:val="24"/>
          <w:szCs w:val="24"/>
        </w:rPr>
        <w:t>9.</w:t>
      </w:r>
      <w:r>
        <w:rPr>
          <w:rFonts w:hint="eastAsia" w:hAnsi="Times New Roman"/>
          <w:color w:val="000000"/>
          <w:sz w:val="24"/>
          <w:szCs w:val="24"/>
          <w:lang w:val="en-US" w:eastAsia="zh-CN"/>
        </w:rPr>
        <w:t>0.</w:t>
      </w:r>
      <w:r>
        <w:rPr>
          <w:rFonts w:hint="eastAsia" w:hAnsi="Times New Roman"/>
          <w:color w:val="000000"/>
          <w:sz w:val="24"/>
          <w:szCs w:val="24"/>
        </w:rPr>
        <w:t xml:space="preserve">1  </w:t>
      </w:r>
      <w:r>
        <w:rPr>
          <w:rFonts w:hint="eastAsia" w:hAnsi="Times New Roman"/>
          <w:color w:val="000000"/>
          <w:sz w:val="24"/>
          <w:szCs w:val="24"/>
          <w:lang w:val="en-US" w:eastAsia="zh-CN"/>
        </w:rPr>
        <w:t>本条规定了</w:t>
      </w:r>
      <w:r>
        <w:rPr>
          <w:rFonts w:hint="eastAsia" w:hAnsi="Times New Roman"/>
          <w:color w:val="000000"/>
          <w:sz w:val="24"/>
          <w:szCs w:val="24"/>
        </w:rPr>
        <w:t>脱脂</w:t>
      </w:r>
      <w:r>
        <w:rPr>
          <w:rFonts w:hint="eastAsia" w:hAnsi="Times New Roman"/>
          <w:color w:val="000000"/>
          <w:sz w:val="24"/>
          <w:szCs w:val="24"/>
          <w:lang w:val="en-US" w:eastAsia="zh-CN"/>
        </w:rPr>
        <w:t>作业</w:t>
      </w:r>
      <w:r>
        <w:rPr>
          <w:rFonts w:hint="eastAsia" w:hAnsi="Times New Roman"/>
          <w:color w:val="000000"/>
          <w:sz w:val="24"/>
          <w:szCs w:val="24"/>
        </w:rPr>
        <w:t>产生的废液、</w:t>
      </w:r>
      <w:r>
        <w:rPr>
          <w:rFonts w:hint="eastAsia" w:hAnsi="Times New Roman"/>
          <w:color w:val="000000"/>
          <w:sz w:val="24"/>
          <w:szCs w:val="24"/>
          <w:lang w:val="en-US" w:eastAsia="zh-CN"/>
        </w:rPr>
        <w:t>污物</w:t>
      </w:r>
      <w:r>
        <w:rPr>
          <w:rFonts w:hint="eastAsia" w:hAnsi="Times New Roman"/>
          <w:color w:val="000000"/>
          <w:sz w:val="24"/>
          <w:szCs w:val="24"/>
        </w:rPr>
        <w:t>应做到集中分类收集，</w:t>
      </w:r>
      <w:r>
        <w:rPr>
          <w:rFonts w:hint="eastAsia" w:hAnsi="宋体"/>
          <w:sz w:val="24"/>
        </w:rPr>
        <w:t>交由有资质的单位进行无害化处理。</w:t>
      </w:r>
      <w:r>
        <w:rPr>
          <w:rFonts w:hint="eastAsia" w:hAnsi="Times New Roman"/>
          <w:color w:val="000000"/>
          <w:sz w:val="24"/>
          <w:szCs w:val="24"/>
        </w:rPr>
        <w:t>各类废物的处理应符合国家法律、法规的相关要求</w:t>
      </w:r>
      <w:r>
        <w:rPr>
          <w:rFonts w:hint="eastAsia" w:hAnsi="Times New Roman"/>
          <w:color w:val="000000"/>
          <w:sz w:val="24"/>
          <w:szCs w:val="24"/>
          <w:lang w:eastAsia="zh-CN"/>
        </w:rPr>
        <w:t>，</w:t>
      </w:r>
      <w:r>
        <w:rPr>
          <w:rFonts w:hint="eastAsia" w:hAnsi="Times New Roman"/>
          <w:color w:val="000000"/>
          <w:sz w:val="24"/>
          <w:szCs w:val="24"/>
          <w:lang w:val="en-US" w:eastAsia="zh-CN"/>
        </w:rPr>
        <w:t>不得随意排放、处置</w:t>
      </w:r>
      <w:r>
        <w:rPr>
          <w:rFonts w:hint="eastAsia" w:hAnsi="Times New Roman"/>
          <w:color w:val="000000"/>
          <w:sz w:val="24"/>
          <w:szCs w:val="24"/>
        </w:rPr>
        <w:t>。</w:t>
      </w:r>
    </w:p>
    <w:p>
      <w:pPr>
        <w:pStyle w:val="30"/>
        <w:spacing w:line="360" w:lineRule="auto"/>
        <w:ind w:left="0" w:leftChars="0" w:firstLine="0" w:firstLineChars="0"/>
        <w:rPr>
          <w:rFonts w:hint="default" w:hAnsi="Times New Roman" w:eastAsia="宋体"/>
          <w:color w:val="000000"/>
          <w:sz w:val="24"/>
          <w:szCs w:val="24"/>
          <w:lang w:val="en-US" w:eastAsia="zh-CN"/>
        </w:rPr>
      </w:pPr>
      <w:r>
        <w:rPr>
          <w:rFonts w:hint="eastAsia" w:hAnsi="Times New Roman"/>
          <w:color w:val="000000"/>
          <w:sz w:val="24"/>
          <w:szCs w:val="24"/>
        </w:rPr>
        <w:t>9.</w:t>
      </w:r>
      <w:r>
        <w:rPr>
          <w:rFonts w:hint="eastAsia" w:hAnsi="Times New Roman"/>
          <w:color w:val="000000"/>
          <w:sz w:val="24"/>
          <w:szCs w:val="24"/>
          <w:lang w:val="en-US" w:eastAsia="zh-CN"/>
        </w:rPr>
        <w:t>0.2</w:t>
      </w:r>
      <w:r>
        <w:rPr>
          <w:rFonts w:hint="eastAsia" w:hAnsi="Times New Roman"/>
          <w:color w:val="000000"/>
          <w:sz w:val="24"/>
          <w:szCs w:val="24"/>
        </w:rPr>
        <w:t xml:space="preserve">  </w:t>
      </w:r>
      <w:r>
        <w:rPr>
          <w:rFonts w:hint="eastAsia" w:hAnsi="Times New Roman"/>
          <w:color w:val="000000"/>
          <w:sz w:val="24"/>
          <w:szCs w:val="24"/>
          <w:lang w:val="en-US" w:eastAsia="zh-CN"/>
        </w:rPr>
        <w:t>本条规定了脱脂剂泄露的处置措施及要求。</w:t>
      </w:r>
    </w:p>
    <w:p>
      <w:pPr>
        <w:pStyle w:val="30"/>
        <w:spacing w:line="360" w:lineRule="auto"/>
        <w:ind w:left="0" w:leftChars="0" w:firstLine="0" w:firstLineChars="0"/>
        <w:rPr>
          <w:rFonts w:hAnsi="Times New Roman"/>
          <w:color w:val="000000"/>
          <w:sz w:val="24"/>
          <w:szCs w:val="24"/>
        </w:rPr>
      </w:pPr>
      <w:r>
        <w:rPr>
          <w:rFonts w:hint="eastAsia" w:hAnsi="Times New Roman"/>
          <w:color w:val="000000"/>
          <w:sz w:val="24"/>
          <w:szCs w:val="24"/>
          <w:lang w:val="en-US" w:eastAsia="zh-CN"/>
        </w:rPr>
        <w:t>9.0.4  本条文要求</w:t>
      </w:r>
      <w:r>
        <w:rPr>
          <w:rFonts w:hint="eastAsia" w:hAnsi="Times New Roman"/>
          <w:color w:val="000000"/>
          <w:sz w:val="24"/>
          <w:szCs w:val="24"/>
        </w:rPr>
        <w:t>施工时应采用低噪声设备，并采取降噪措施。设备产生的噪声应符合国家要求的噪声排放标准。</w:t>
      </w:r>
    </w:p>
    <w:p>
      <w:pPr>
        <w:pStyle w:val="5"/>
        <w:spacing w:after="0" w:line="360" w:lineRule="auto"/>
        <w:ind w:left="0" w:leftChars="0"/>
        <w:jc w:val="left"/>
        <w:rPr>
          <w:rFonts w:hint="eastAsia" w:ascii="宋体" w:hAnsi="宋体" w:cs="Arial"/>
          <w:kern w:val="2"/>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firstLine="480"/>
        <w:rPr>
          <w:rFonts w:hAnsi="Times New Roman"/>
          <w:color w:val="000000"/>
          <w:sz w:val="24"/>
          <w:szCs w:val="24"/>
        </w:rPr>
      </w:pPr>
    </w:p>
    <w:p>
      <w:pPr>
        <w:pStyle w:val="30"/>
        <w:spacing w:line="360" w:lineRule="auto"/>
        <w:ind w:left="0" w:leftChars="0" w:firstLine="0" w:firstLineChars="0"/>
        <w:rPr>
          <w:rFonts w:hAnsi="Times New Roman"/>
          <w:color w:val="000000"/>
          <w:sz w:val="24"/>
          <w:szCs w:val="24"/>
        </w:rPr>
      </w:pPr>
    </w:p>
    <w:p>
      <w:pPr>
        <w:pStyle w:val="30"/>
        <w:spacing w:line="360" w:lineRule="auto"/>
        <w:ind w:left="0" w:leftChars="0" w:firstLine="0" w:firstLineChars="0"/>
        <w:rPr>
          <w:rFonts w:hAnsi="Times New Roman"/>
          <w:color w:val="000000"/>
          <w:sz w:val="24"/>
          <w:szCs w:val="24"/>
        </w:rPr>
      </w:pPr>
    </w:p>
    <w:p>
      <w:pPr>
        <w:autoSpaceDE w:val="0"/>
        <w:autoSpaceDN w:val="0"/>
        <w:adjustRightInd w:val="0"/>
        <w:spacing w:before="156" w:beforeLines="50" w:after="156" w:afterLines="50" w:line="360" w:lineRule="auto"/>
        <w:jc w:val="center"/>
        <w:rPr>
          <w:rFonts w:hint="eastAsia" w:ascii="宋体" w:hAnsi="宋体" w:cs="宋体"/>
          <w:b/>
          <w:kern w:val="0"/>
          <w:sz w:val="28"/>
          <w:szCs w:val="28"/>
        </w:rPr>
      </w:pPr>
      <w:r>
        <w:rPr>
          <w:rFonts w:hint="eastAsia" w:ascii="宋体" w:hAnsi="宋体" w:cs="宋体"/>
          <w:b/>
          <w:kern w:val="0"/>
          <w:sz w:val="28"/>
          <w:szCs w:val="28"/>
        </w:rPr>
        <w:t xml:space="preserve">附录A </w:t>
      </w:r>
      <w:r>
        <w:rPr>
          <w:rFonts w:hint="eastAsia" w:ascii="宋体" w:hAnsi="宋体" w:cs="宋体"/>
          <w:b/>
          <w:kern w:val="0"/>
          <w:sz w:val="28"/>
          <w:szCs w:val="28"/>
          <w:lang w:val="en-US" w:eastAsia="zh-CN"/>
        </w:rPr>
        <w:t xml:space="preserve"> </w:t>
      </w:r>
      <w:r>
        <w:rPr>
          <w:rFonts w:hint="eastAsia" w:ascii="宋体" w:hAnsi="宋体" w:cs="宋体"/>
          <w:b/>
          <w:kern w:val="0"/>
          <w:sz w:val="28"/>
          <w:szCs w:val="28"/>
        </w:rPr>
        <w:t>碱性脱脂液配方及使用条件</w:t>
      </w:r>
    </w:p>
    <w:p>
      <w:pPr>
        <w:pStyle w:val="30"/>
        <w:spacing w:line="360" w:lineRule="auto"/>
        <w:ind w:left="0" w:leftChars="0" w:firstLine="0" w:firstLineChars="0"/>
        <w:rPr>
          <w:rFonts w:hAnsi="Times New Roman"/>
          <w:color w:val="000000"/>
          <w:sz w:val="24"/>
          <w:szCs w:val="24"/>
        </w:rPr>
      </w:pPr>
    </w:p>
    <w:p>
      <w:pPr>
        <w:pStyle w:val="30"/>
        <w:spacing w:line="360" w:lineRule="auto"/>
        <w:ind w:firstLine="480"/>
        <w:rPr>
          <w:rFonts w:hAnsi="Times New Roman"/>
          <w:color w:val="000000"/>
          <w:sz w:val="24"/>
          <w:szCs w:val="24"/>
        </w:rPr>
      </w:pPr>
      <w:r>
        <w:rPr>
          <w:rFonts w:hint="eastAsia" w:hAnsi="Times New Roman"/>
          <w:color w:val="000000"/>
          <w:sz w:val="24"/>
          <w:szCs w:val="24"/>
        </w:rPr>
        <w:t>附录A</w:t>
      </w:r>
      <w:r>
        <w:rPr>
          <w:rFonts w:hint="eastAsia" w:hAnsi="Times New Roman"/>
          <w:color w:val="000000"/>
          <w:sz w:val="24"/>
          <w:szCs w:val="24"/>
          <w:lang w:val="en-US" w:eastAsia="zh-CN"/>
        </w:rPr>
        <w:t xml:space="preserve">  增加了常用的碱性脱脂剂配方，在使用方法中加入了表面活性剂作为辅助药剂</w:t>
      </w:r>
      <w:r>
        <w:rPr>
          <w:rFonts w:hint="eastAsia" w:hAnsi="Times New Roman"/>
          <w:color w:val="000000"/>
          <w:sz w:val="24"/>
          <w:szCs w:val="24"/>
        </w:rPr>
        <w:t>；</w:t>
      </w: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spacing w:line="360" w:lineRule="auto"/>
        <w:rPr>
          <w:rFonts w:hint="eastAsia" w:ascii="宋体" w:hAnsi="宋体" w:cs="宋体"/>
          <w:kern w:val="0"/>
          <w:sz w:val="24"/>
        </w:rPr>
      </w:pPr>
    </w:p>
    <w:p>
      <w:pPr>
        <w:pStyle w:val="2"/>
        <w:jc w:val="center"/>
        <w:rPr>
          <w:rFonts w:hint="eastAsia" w:ascii="宋体" w:hAnsi="宋体"/>
          <w:b w:val="0"/>
          <w:bCs w:val="0"/>
          <w:sz w:val="28"/>
          <w:szCs w:val="28"/>
        </w:rPr>
      </w:pPr>
      <w:r>
        <w:rPr>
          <w:rFonts w:hint="eastAsia" w:ascii="宋体" w:hAnsi="宋体" w:cs="宋体"/>
          <w:bCs w:val="0"/>
          <w:kern w:val="0"/>
          <w:sz w:val="28"/>
          <w:szCs w:val="28"/>
        </w:rPr>
        <w:t xml:space="preserve">附录B </w:t>
      </w:r>
      <w:r>
        <w:rPr>
          <w:rFonts w:hint="eastAsia" w:ascii="宋体" w:hAnsi="宋体" w:cs="宋体"/>
          <w:bCs w:val="0"/>
          <w:kern w:val="0"/>
          <w:sz w:val="28"/>
          <w:szCs w:val="28"/>
          <w:lang w:val="en-US" w:eastAsia="zh-CN"/>
        </w:rPr>
        <w:t xml:space="preserve"> </w:t>
      </w:r>
      <w:r>
        <w:rPr>
          <w:rFonts w:ascii="宋体" w:hAnsi="宋体"/>
          <w:sz w:val="28"/>
          <w:szCs w:val="28"/>
        </w:rPr>
        <w:t>常用有机溶剂与常见合成材料相容性对照表</w:t>
      </w:r>
    </w:p>
    <w:p>
      <w:pPr>
        <w:pStyle w:val="30"/>
        <w:spacing w:line="360" w:lineRule="auto"/>
        <w:ind w:firstLine="480"/>
        <w:rPr>
          <w:rFonts w:hint="eastAsia" w:hAnsi="Times New Roman"/>
          <w:color w:val="000000"/>
          <w:sz w:val="24"/>
          <w:szCs w:val="24"/>
        </w:rPr>
      </w:pPr>
    </w:p>
    <w:p>
      <w:pPr>
        <w:pStyle w:val="30"/>
        <w:spacing w:line="360" w:lineRule="auto"/>
        <w:ind w:firstLine="480"/>
        <w:rPr>
          <w:rFonts w:hAnsi="Times New Roman"/>
          <w:color w:val="000000"/>
          <w:sz w:val="24"/>
          <w:szCs w:val="24"/>
        </w:rPr>
      </w:pPr>
      <w:r>
        <w:rPr>
          <w:rFonts w:hint="eastAsia" w:hAnsi="Times New Roman"/>
          <w:color w:val="000000"/>
          <w:sz w:val="24"/>
          <w:szCs w:val="24"/>
        </w:rPr>
        <w:t>附录</w:t>
      </w:r>
      <w:r>
        <w:rPr>
          <w:rFonts w:hint="eastAsia" w:hAnsi="Times New Roman"/>
          <w:color w:val="000000"/>
          <w:sz w:val="24"/>
          <w:szCs w:val="24"/>
          <w:lang w:val="en-US" w:eastAsia="zh-CN"/>
        </w:rPr>
        <w:t xml:space="preserve">B  </w:t>
      </w:r>
      <w:r>
        <w:rPr>
          <w:rFonts w:hint="eastAsia" w:hAnsi="Times New Roman"/>
          <w:color w:val="000000"/>
          <w:sz w:val="24"/>
          <w:szCs w:val="24"/>
        </w:rPr>
        <w:t>用异丙醇、甲酸甲酯替换掉不适用的三氯乙烯和四氯乙烯，并增加相应的材料相容性；</w:t>
      </w:r>
    </w:p>
    <w:p>
      <w:pPr>
        <w:spacing w:line="360" w:lineRule="auto"/>
        <w:rPr>
          <w:rFonts w:hint="eastAsia" w:ascii="宋体" w:hAnsi="宋体" w:cs="宋体"/>
          <w:kern w:val="0"/>
          <w:sz w:val="24"/>
        </w:rPr>
      </w:pPr>
    </w:p>
    <w:sectPr>
      <w:pgSz w:w="11906" w:h="16838"/>
      <w:pgMar w:top="1440" w:right="1418" w:bottom="1440" w:left="1418" w:header="851" w:footer="992" w:gutter="0"/>
      <w:pgNumType w:start="1" w:chapStyle="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Helvetica">
    <w:altName w:val="Arial"/>
    <w:panose1 w:val="020B0604020202020204"/>
    <w:charset w:val="00"/>
    <w:family w:val="swiss"/>
    <w:pitch w:val="default"/>
    <w:sig w:usb0="00000000" w:usb1="00000000" w:usb2="00000009" w:usb3="00000000" w:csb0="000001FF" w:csb1="00000000"/>
  </w:font>
  <w:font w:name="Arial Rounded MT Bold">
    <w:panose1 w:val="020F07040305040302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6"/>
      </w:rPr>
    </w:pPr>
    <w:r>
      <w:rPr>
        <w:rStyle w:val="16"/>
      </w:rPr>
      <w:fldChar w:fldCharType="begin"/>
    </w:r>
    <w:r>
      <w:rPr>
        <w:rStyle w:val="16"/>
      </w:rPr>
      <w:instrText xml:space="preserve">PAGE  </w:instrText>
    </w:r>
    <w:r>
      <w:rPr>
        <w:rStyle w:val="16"/>
      </w:rPr>
      <w:fldChar w:fldCharType="separate"/>
    </w:r>
    <w:r>
      <w:rPr>
        <w:rStyle w:val="16"/>
      </w:rPr>
      <w:t>3</w:t>
    </w:r>
    <w:r>
      <w:rPr>
        <w:rStyle w:val="16"/>
      </w:rPr>
      <w:fldChar w:fldCharType="end"/>
    </w:r>
  </w:p>
  <w:p>
    <w:pPr>
      <w:pStyle w:val="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6EB489"/>
    <w:multiLevelType w:val="singleLevel"/>
    <w:tmpl w:val="986EB489"/>
    <w:lvl w:ilvl="0" w:tentative="0">
      <w:start w:val="1"/>
      <w:numFmt w:val="decimal"/>
      <w:suff w:val="space"/>
      <w:lvlText w:val="%1)"/>
      <w:lvlJc w:val="left"/>
    </w:lvl>
  </w:abstractNum>
  <w:abstractNum w:abstractNumId="1">
    <w:nsid w:val="00000003"/>
    <w:multiLevelType w:val="multilevel"/>
    <w:tmpl w:val="00000003"/>
    <w:lvl w:ilvl="0" w:tentative="0">
      <w:start w:val="1"/>
      <w:numFmt w:val="decimal"/>
      <w:lvlText w:val="%1"/>
      <w:lvlJc w:val="left"/>
      <w:pPr>
        <w:ind w:left="1080" w:hanging="360"/>
      </w:pPr>
      <w:rPr>
        <w:rFonts w:ascii="Times New Roman" w:hAnsi="Times New Roman" w:eastAsia="Times New Roman" w:cs="Times New Roman"/>
      </w:rPr>
    </w:lvl>
    <w:lvl w:ilvl="1" w:tentative="0">
      <w:start w:val="1"/>
      <w:numFmt w:val="lowerLetter"/>
      <w:lvlText w:val="%2)"/>
      <w:lvlJc w:val="left"/>
      <w:pPr>
        <w:ind w:left="1653" w:hanging="420"/>
      </w:pPr>
    </w:lvl>
    <w:lvl w:ilvl="2" w:tentative="0">
      <w:start w:val="1"/>
      <w:numFmt w:val="lowerRoman"/>
      <w:lvlText w:val="%3."/>
      <w:lvlJc w:val="right"/>
      <w:pPr>
        <w:ind w:left="2073" w:hanging="420"/>
      </w:pPr>
    </w:lvl>
    <w:lvl w:ilvl="3" w:tentative="0">
      <w:start w:val="1"/>
      <w:numFmt w:val="decimal"/>
      <w:lvlText w:val="%4."/>
      <w:lvlJc w:val="left"/>
      <w:pPr>
        <w:ind w:left="2493" w:hanging="420"/>
      </w:pPr>
    </w:lvl>
    <w:lvl w:ilvl="4" w:tentative="0">
      <w:start w:val="1"/>
      <w:numFmt w:val="lowerLetter"/>
      <w:lvlText w:val="%5)"/>
      <w:lvlJc w:val="left"/>
      <w:pPr>
        <w:ind w:left="2913" w:hanging="420"/>
      </w:pPr>
    </w:lvl>
    <w:lvl w:ilvl="5" w:tentative="0">
      <w:start w:val="1"/>
      <w:numFmt w:val="lowerRoman"/>
      <w:lvlText w:val="%6."/>
      <w:lvlJc w:val="right"/>
      <w:pPr>
        <w:ind w:left="3333" w:hanging="420"/>
      </w:pPr>
    </w:lvl>
    <w:lvl w:ilvl="6" w:tentative="0">
      <w:start w:val="1"/>
      <w:numFmt w:val="decimal"/>
      <w:lvlText w:val="%7."/>
      <w:lvlJc w:val="left"/>
      <w:pPr>
        <w:ind w:left="3753" w:hanging="420"/>
      </w:pPr>
    </w:lvl>
    <w:lvl w:ilvl="7" w:tentative="0">
      <w:start w:val="1"/>
      <w:numFmt w:val="lowerLetter"/>
      <w:lvlText w:val="%8)"/>
      <w:lvlJc w:val="left"/>
      <w:pPr>
        <w:ind w:left="4173" w:hanging="420"/>
      </w:pPr>
    </w:lvl>
    <w:lvl w:ilvl="8" w:tentative="0">
      <w:start w:val="1"/>
      <w:numFmt w:val="lowerRoman"/>
      <w:lvlText w:val="%9."/>
      <w:lvlJc w:val="right"/>
      <w:pPr>
        <w:ind w:left="4593" w:hanging="420"/>
      </w:pPr>
    </w:lvl>
  </w:abstractNum>
  <w:abstractNum w:abstractNumId="2">
    <w:nsid w:val="0053208E"/>
    <w:multiLevelType w:val="multilevel"/>
    <w:tmpl w:val="0053208E"/>
    <w:lvl w:ilvl="0" w:tentative="0">
      <w:start w:val="1"/>
      <w:numFmt w:val="decimal"/>
      <w:lvlText w:val="%1"/>
      <w:lvlJc w:val="left"/>
      <w:pPr>
        <w:tabs>
          <w:tab w:val="left" w:pos="1080"/>
        </w:tabs>
        <w:ind w:left="1080" w:hanging="360"/>
      </w:pPr>
      <w:rPr>
        <w:rFonts w:hint="default"/>
      </w:r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djYThjZjBlOWM4MjhiYTQ4YjliYWQxM2U3YWJiZDMifQ=="/>
  </w:docVars>
  <w:rsids>
    <w:rsidRoot w:val="00172A27"/>
    <w:rsid w:val="000034D7"/>
    <w:rsid w:val="00004DC2"/>
    <w:rsid w:val="00006CA8"/>
    <w:rsid w:val="000073E3"/>
    <w:rsid w:val="00007586"/>
    <w:rsid w:val="0000763B"/>
    <w:rsid w:val="000144E0"/>
    <w:rsid w:val="00014C13"/>
    <w:rsid w:val="00017BD1"/>
    <w:rsid w:val="000212A4"/>
    <w:rsid w:val="000256D3"/>
    <w:rsid w:val="00030B42"/>
    <w:rsid w:val="00031E50"/>
    <w:rsid w:val="00036EE7"/>
    <w:rsid w:val="00040E73"/>
    <w:rsid w:val="000437D7"/>
    <w:rsid w:val="0004439B"/>
    <w:rsid w:val="00045C61"/>
    <w:rsid w:val="00047B60"/>
    <w:rsid w:val="000500EE"/>
    <w:rsid w:val="0005055A"/>
    <w:rsid w:val="00050CE9"/>
    <w:rsid w:val="000567E8"/>
    <w:rsid w:val="000576C7"/>
    <w:rsid w:val="00060192"/>
    <w:rsid w:val="000646C6"/>
    <w:rsid w:val="00067357"/>
    <w:rsid w:val="00075D03"/>
    <w:rsid w:val="00084ABF"/>
    <w:rsid w:val="00085463"/>
    <w:rsid w:val="00085CFB"/>
    <w:rsid w:val="000878F9"/>
    <w:rsid w:val="00087E1B"/>
    <w:rsid w:val="00091BAE"/>
    <w:rsid w:val="00095225"/>
    <w:rsid w:val="000A0C14"/>
    <w:rsid w:val="000A4FEF"/>
    <w:rsid w:val="000A6378"/>
    <w:rsid w:val="000A6E58"/>
    <w:rsid w:val="000B5ABC"/>
    <w:rsid w:val="000B677D"/>
    <w:rsid w:val="000B6DAB"/>
    <w:rsid w:val="000C169B"/>
    <w:rsid w:val="000C4173"/>
    <w:rsid w:val="000C4A08"/>
    <w:rsid w:val="000C6F35"/>
    <w:rsid w:val="000C75E4"/>
    <w:rsid w:val="000D13BD"/>
    <w:rsid w:val="000D48DA"/>
    <w:rsid w:val="000D6F62"/>
    <w:rsid w:val="000D73CB"/>
    <w:rsid w:val="000E1591"/>
    <w:rsid w:val="000E1860"/>
    <w:rsid w:val="000E2D9C"/>
    <w:rsid w:val="000E349B"/>
    <w:rsid w:val="000E3DB8"/>
    <w:rsid w:val="000E4919"/>
    <w:rsid w:val="000E6113"/>
    <w:rsid w:val="000E6D7A"/>
    <w:rsid w:val="000F2025"/>
    <w:rsid w:val="000F23B7"/>
    <w:rsid w:val="000F6A56"/>
    <w:rsid w:val="000F7BA2"/>
    <w:rsid w:val="00106EA6"/>
    <w:rsid w:val="00107778"/>
    <w:rsid w:val="00111521"/>
    <w:rsid w:val="00112236"/>
    <w:rsid w:val="00114A5F"/>
    <w:rsid w:val="00125DE2"/>
    <w:rsid w:val="00140CC5"/>
    <w:rsid w:val="00141487"/>
    <w:rsid w:val="001445F3"/>
    <w:rsid w:val="0015058D"/>
    <w:rsid w:val="00154BC6"/>
    <w:rsid w:val="001560C4"/>
    <w:rsid w:val="00156FFB"/>
    <w:rsid w:val="00162C1A"/>
    <w:rsid w:val="0017052A"/>
    <w:rsid w:val="001709C9"/>
    <w:rsid w:val="00172563"/>
    <w:rsid w:val="00172A27"/>
    <w:rsid w:val="00173C11"/>
    <w:rsid w:val="0017428D"/>
    <w:rsid w:val="00176F32"/>
    <w:rsid w:val="00177FC3"/>
    <w:rsid w:val="00182A98"/>
    <w:rsid w:val="00183BA9"/>
    <w:rsid w:val="00190B76"/>
    <w:rsid w:val="00191A8A"/>
    <w:rsid w:val="00192303"/>
    <w:rsid w:val="001944DD"/>
    <w:rsid w:val="001A2F86"/>
    <w:rsid w:val="001A3BA9"/>
    <w:rsid w:val="001A4C75"/>
    <w:rsid w:val="001A573D"/>
    <w:rsid w:val="001A76A0"/>
    <w:rsid w:val="001B1B33"/>
    <w:rsid w:val="001B369C"/>
    <w:rsid w:val="001B6AAA"/>
    <w:rsid w:val="001C0377"/>
    <w:rsid w:val="001C14A7"/>
    <w:rsid w:val="001C3FEB"/>
    <w:rsid w:val="001D18E0"/>
    <w:rsid w:val="001D234F"/>
    <w:rsid w:val="001D251A"/>
    <w:rsid w:val="001D4B27"/>
    <w:rsid w:val="001D4F0A"/>
    <w:rsid w:val="001E3772"/>
    <w:rsid w:val="001F08EB"/>
    <w:rsid w:val="001F0F42"/>
    <w:rsid w:val="001F17A1"/>
    <w:rsid w:val="001F2779"/>
    <w:rsid w:val="00202F85"/>
    <w:rsid w:val="002046C7"/>
    <w:rsid w:val="002063C0"/>
    <w:rsid w:val="00207B2C"/>
    <w:rsid w:val="0021430E"/>
    <w:rsid w:val="00215F01"/>
    <w:rsid w:val="0022097F"/>
    <w:rsid w:val="00225591"/>
    <w:rsid w:val="00226F95"/>
    <w:rsid w:val="00230598"/>
    <w:rsid w:val="002323A6"/>
    <w:rsid w:val="0023255E"/>
    <w:rsid w:val="00235D0E"/>
    <w:rsid w:val="00240A14"/>
    <w:rsid w:val="00240BE5"/>
    <w:rsid w:val="00244129"/>
    <w:rsid w:val="00244CC4"/>
    <w:rsid w:val="00244FD5"/>
    <w:rsid w:val="00247285"/>
    <w:rsid w:val="002524FB"/>
    <w:rsid w:val="00253F06"/>
    <w:rsid w:val="0025492F"/>
    <w:rsid w:val="0025709A"/>
    <w:rsid w:val="00260270"/>
    <w:rsid w:val="00260ECE"/>
    <w:rsid w:val="00261E31"/>
    <w:rsid w:val="0026522B"/>
    <w:rsid w:val="002670DE"/>
    <w:rsid w:val="002678AB"/>
    <w:rsid w:val="00270124"/>
    <w:rsid w:val="002726B5"/>
    <w:rsid w:val="002731FD"/>
    <w:rsid w:val="002743A8"/>
    <w:rsid w:val="00274E6B"/>
    <w:rsid w:val="00276360"/>
    <w:rsid w:val="00276F85"/>
    <w:rsid w:val="00277BA5"/>
    <w:rsid w:val="0028213C"/>
    <w:rsid w:val="00284833"/>
    <w:rsid w:val="00287492"/>
    <w:rsid w:val="00291654"/>
    <w:rsid w:val="0029388B"/>
    <w:rsid w:val="002942A4"/>
    <w:rsid w:val="002A0EDE"/>
    <w:rsid w:val="002A18E5"/>
    <w:rsid w:val="002B160F"/>
    <w:rsid w:val="002B2944"/>
    <w:rsid w:val="002B44A3"/>
    <w:rsid w:val="002C1A8B"/>
    <w:rsid w:val="002C566B"/>
    <w:rsid w:val="002C6BC5"/>
    <w:rsid w:val="002D64C3"/>
    <w:rsid w:val="002D7812"/>
    <w:rsid w:val="002E025C"/>
    <w:rsid w:val="002E4539"/>
    <w:rsid w:val="002E7762"/>
    <w:rsid w:val="002F479E"/>
    <w:rsid w:val="00300087"/>
    <w:rsid w:val="00304664"/>
    <w:rsid w:val="003060E9"/>
    <w:rsid w:val="00315054"/>
    <w:rsid w:val="003152EC"/>
    <w:rsid w:val="0031736F"/>
    <w:rsid w:val="00324160"/>
    <w:rsid w:val="00324CB9"/>
    <w:rsid w:val="003326DE"/>
    <w:rsid w:val="00332933"/>
    <w:rsid w:val="00337E05"/>
    <w:rsid w:val="00343799"/>
    <w:rsid w:val="00344BC6"/>
    <w:rsid w:val="00356A63"/>
    <w:rsid w:val="0036013C"/>
    <w:rsid w:val="003605C6"/>
    <w:rsid w:val="003631D3"/>
    <w:rsid w:val="003631FE"/>
    <w:rsid w:val="003635EC"/>
    <w:rsid w:val="00365500"/>
    <w:rsid w:val="003661E1"/>
    <w:rsid w:val="003668F3"/>
    <w:rsid w:val="00366996"/>
    <w:rsid w:val="00374EB8"/>
    <w:rsid w:val="003756E8"/>
    <w:rsid w:val="00375DA1"/>
    <w:rsid w:val="003822E9"/>
    <w:rsid w:val="0038528F"/>
    <w:rsid w:val="003874C2"/>
    <w:rsid w:val="00387635"/>
    <w:rsid w:val="0039016C"/>
    <w:rsid w:val="0039076F"/>
    <w:rsid w:val="003924E5"/>
    <w:rsid w:val="00395D82"/>
    <w:rsid w:val="003A4073"/>
    <w:rsid w:val="003A471B"/>
    <w:rsid w:val="003A6923"/>
    <w:rsid w:val="003A69B8"/>
    <w:rsid w:val="003A7B26"/>
    <w:rsid w:val="003B0FF3"/>
    <w:rsid w:val="003B1FBA"/>
    <w:rsid w:val="003B2B8B"/>
    <w:rsid w:val="003B2FC1"/>
    <w:rsid w:val="003B3975"/>
    <w:rsid w:val="003B4592"/>
    <w:rsid w:val="003C3DE0"/>
    <w:rsid w:val="003D6E04"/>
    <w:rsid w:val="003E21A0"/>
    <w:rsid w:val="00401528"/>
    <w:rsid w:val="00402948"/>
    <w:rsid w:val="004048EF"/>
    <w:rsid w:val="00406BC8"/>
    <w:rsid w:val="0040700B"/>
    <w:rsid w:val="00410F3D"/>
    <w:rsid w:val="00411807"/>
    <w:rsid w:val="00412139"/>
    <w:rsid w:val="00412C7F"/>
    <w:rsid w:val="00416E39"/>
    <w:rsid w:val="0041711F"/>
    <w:rsid w:val="004210BE"/>
    <w:rsid w:val="0042186E"/>
    <w:rsid w:val="004221B2"/>
    <w:rsid w:val="00424876"/>
    <w:rsid w:val="004270DC"/>
    <w:rsid w:val="00430974"/>
    <w:rsid w:val="00434631"/>
    <w:rsid w:val="00435702"/>
    <w:rsid w:val="004366E9"/>
    <w:rsid w:val="004367C6"/>
    <w:rsid w:val="00436D39"/>
    <w:rsid w:val="00437379"/>
    <w:rsid w:val="00440A0B"/>
    <w:rsid w:val="00445D7C"/>
    <w:rsid w:val="004501A6"/>
    <w:rsid w:val="00461408"/>
    <w:rsid w:val="00463257"/>
    <w:rsid w:val="004658C4"/>
    <w:rsid w:val="00466A6E"/>
    <w:rsid w:val="00467289"/>
    <w:rsid w:val="00467731"/>
    <w:rsid w:val="00472C96"/>
    <w:rsid w:val="00473DFD"/>
    <w:rsid w:val="00475BAB"/>
    <w:rsid w:val="00481C38"/>
    <w:rsid w:val="00481F1C"/>
    <w:rsid w:val="004832A2"/>
    <w:rsid w:val="00483BDE"/>
    <w:rsid w:val="00484CDE"/>
    <w:rsid w:val="00484DAE"/>
    <w:rsid w:val="0048515D"/>
    <w:rsid w:val="00486281"/>
    <w:rsid w:val="00486BF0"/>
    <w:rsid w:val="00486D2F"/>
    <w:rsid w:val="004877FC"/>
    <w:rsid w:val="0049288F"/>
    <w:rsid w:val="004936A4"/>
    <w:rsid w:val="00493A78"/>
    <w:rsid w:val="004A30F3"/>
    <w:rsid w:val="004A7717"/>
    <w:rsid w:val="004B0006"/>
    <w:rsid w:val="004B382E"/>
    <w:rsid w:val="004B7481"/>
    <w:rsid w:val="004B77E2"/>
    <w:rsid w:val="004C6662"/>
    <w:rsid w:val="004D0C6D"/>
    <w:rsid w:val="004D56DB"/>
    <w:rsid w:val="004E1332"/>
    <w:rsid w:val="004E1880"/>
    <w:rsid w:val="004E3351"/>
    <w:rsid w:val="004E6A34"/>
    <w:rsid w:val="004F0588"/>
    <w:rsid w:val="004F11F7"/>
    <w:rsid w:val="005013C0"/>
    <w:rsid w:val="00504FAC"/>
    <w:rsid w:val="00505356"/>
    <w:rsid w:val="00506FC6"/>
    <w:rsid w:val="00511FAA"/>
    <w:rsid w:val="00514AF5"/>
    <w:rsid w:val="00523D52"/>
    <w:rsid w:val="005270AA"/>
    <w:rsid w:val="00534791"/>
    <w:rsid w:val="00535ECE"/>
    <w:rsid w:val="005370DD"/>
    <w:rsid w:val="005401F6"/>
    <w:rsid w:val="00543275"/>
    <w:rsid w:val="00546464"/>
    <w:rsid w:val="00546A67"/>
    <w:rsid w:val="00551DAF"/>
    <w:rsid w:val="00552343"/>
    <w:rsid w:val="00554306"/>
    <w:rsid w:val="00555798"/>
    <w:rsid w:val="00555E3A"/>
    <w:rsid w:val="0056097E"/>
    <w:rsid w:val="00560E9A"/>
    <w:rsid w:val="005621EB"/>
    <w:rsid w:val="005662DB"/>
    <w:rsid w:val="005772E8"/>
    <w:rsid w:val="00581677"/>
    <w:rsid w:val="00586714"/>
    <w:rsid w:val="00596996"/>
    <w:rsid w:val="005B54CF"/>
    <w:rsid w:val="005B7792"/>
    <w:rsid w:val="005C175F"/>
    <w:rsid w:val="005C2EB0"/>
    <w:rsid w:val="005C4417"/>
    <w:rsid w:val="005C6020"/>
    <w:rsid w:val="005D5C9B"/>
    <w:rsid w:val="005E030A"/>
    <w:rsid w:val="005E0736"/>
    <w:rsid w:val="005E4D18"/>
    <w:rsid w:val="005E5654"/>
    <w:rsid w:val="005E79FB"/>
    <w:rsid w:val="005F1FCB"/>
    <w:rsid w:val="0060007A"/>
    <w:rsid w:val="00601B93"/>
    <w:rsid w:val="00605734"/>
    <w:rsid w:val="0060797F"/>
    <w:rsid w:val="00611EA5"/>
    <w:rsid w:val="006137F5"/>
    <w:rsid w:val="00614DB8"/>
    <w:rsid w:val="00615FD4"/>
    <w:rsid w:val="00617565"/>
    <w:rsid w:val="00620B11"/>
    <w:rsid w:val="006255BC"/>
    <w:rsid w:val="00626118"/>
    <w:rsid w:val="006311AB"/>
    <w:rsid w:val="006312AC"/>
    <w:rsid w:val="006349E9"/>
    <w:rsid w:val="00635765"/>
    <w:rsid w:val="00636BE5"/>
    <w:rsid w:val="00640743"/>
    <w:rsid w:val="00642BD1"/>
    <w:rsid w:val="006433C6"/>
    <w:rsid w:val="00644182"/>
    <w:rsid w:val="0064640E"/>
    <w:rsid w:val="00646704"/>
    <w:rsid w:val="006504B5"/>
    <w:rsid w:val="00653037"/>
    <w:rsid w:val="00655C3F"/>
    <w:rsid w:val="00662C86"/>
    <w:rsid w:val="006704E4"/>
    <w:rsid w:val="00670A0C"/>
    <w:rsid w:val="006728C8"/>
    <w:rsid w:val="006731A9"/>
    <w:rsid w:val="00674185"/>
    <w:rsid w:val="00675416"/>
    <w:rsid w:val="006756A9"/>
    <w:rsid w:val="00680284"/>
    <w:rsid w:val="00680665"/>
    <w:rsid w:val="006811CA"/>
    <w:rsid w:val="006823F9"/>
    <w:rsid w:val="00683871"/>
    <w:rsid w:val="00685DF6"/>
    <w:rsid w:val="00690CF9"/>
    <w:rsid w:val="006914C9"/>
    <w:rsid w:val="0069201E"/>
    <w:rsid w:val="00692397"/>
    <w:rsid w:val="006940FA"/>
    <w:rsid w:val="00695246"/>
    <w:rsid w:val="006969E8"/>
    <w:rsid w:val="006C248F"/>
    <w:rsid w:val="006C2E78"/>
    <w:rsid w:val="006C6296"/>
    <w:rsid w:val="006D2B41"/>
    <w:rsid w:val="006D35AC"/>
    <w:rsid w:val="006E27A4"/>
    <w:rsid w:val="006E2A15"/>
    <w:rsid w:val="006E620E"/>
    <w:rsid w:val="006F3714"/>
    <w:rsid w:val="00700017"/>
    <w:rsid w:val="007036E1"/>
    <w:rsid w:val="00704485"/>
    <w:rsid w:val="00704EC7"/>
    <w:rsid w:val="00705AFA"/>
    <w:rsid w:val="00705E8E"/>
    <w:rsid w:val="00706DC9"/>
    <w:rsid w:val="0070794A"/>
    <w:rsid w:val="00715438"/>
    <w:rsid w:val="00715EA9"/>
    <w:rsid w:val="007201B0"/>
    <w:rsid w:val="0072132C"/>
    <w:rsid w:val="00732124"/>
    <w:rsid w:val="00733801"/>
    <w:rsid w:val="007350CE"/>
    <w:rsid w:val="00737A78"/>
    <w:rsid w:val="0074203E"/>
    <w:rsid w:val="00743B8B"/>
    <w:rsid w:val="007449A1"/>
    <w:rsid w:val="00745B84"/>
    <w:rsid w:val="00753272"/>
    <w:rsid w:val="007548C0"/>
    <w:rsid w:val="00755CAB"/>
    <w:rsid w:val="00755D1A"/>
    <w:rsid w:val="00757933"/>
    <w:rsid w:val="00760031"/>
    <w:rsid w:val="00762AF6"/>
    <w:rsid w:val="0076311C"/>
    <w:rsid w:val="007633C0"/>
    <w:rsid w:val="007669D1"/>
    <w:rsid w:val="00774EE7"/>
    <w:rsid w:val="00776AA2"/>
    <w:rsid w:val="007826E4"/>
    <w:rsid w:val="00782937"/>
    <w:rsid w:val="007859FD"/>
    <w:rsid w:val="0079509E"/>
    <w:rsid w:val="00795A0E"/>
    <w:rsid w:val="00796597"/>
    <w:rsid w:val="007976B2"/>
    <w:rsid w:val="007A29F7"/>
    <w:rsid w:val="007A2AED"/>
    <w:rsid w:val="007A65B8"/>
    <w:rsid w:val="007A6696"/>
    <w:rsid w:val="007A69D9"/>
    <w:rsid w:val="007B28B1"/>
    <w:rsid w:val="007B4E9D"/>
    <w:rsid w:val="007B7504"/>
    <w:rsid w:val="007C0C85"/>
    <w:rsid w:val="007C3B8B"/>
    <w:rsid w:val="007C4F2B"/>
    <w:rsid w:val="007C5D09"/>
    <w:rsid w:val="007D1E56"/>
    <w:rsid w:val="007D31E6"/>
    <w:rsid w:val="007E00C5"/>
    <w:rsid w:val="007E0AD9"/>
    <w:rsid w:val="007E0C9E"/>
    <w:rsid w:val="007E418B"/>
    <w:rsid w:val="007E5C59"/>
    <w:rsid w:val="007E6CDD"/>
    <w:rsid w:val="007E7CBA"/>
    <w:rsid w:val="007E7DD9"/>
    <w:rsid w:val="007F039B"/>
    <w:rsid w:val="007F11CC"/>
    <w:rsid w:val="007F1561"/>
    <w:rsid w:val="007F306F"/>
    <w:rsid w:val="008019D1"/>
    <w:rsid w:val="00802749"/>
    <w:rsid w:val="008044BB"/>
    <w:rsid w:val="008049EF"/>
    <w:rsid w:val="0080796E"/>
    <w:rsid w:val="00813F7E"/>
    <w:rsid w:val="00815B1F"/>
    <w:rsid w:val="00816725"/>
    <w:rsid w:val="00821A7B"/>
    <w:rsid w:val="008261FA"/>
    <w:rsid w:val="00835E07"/>
    <w:rsid w:val="008362DB"/>
    <w:rsid w:val="0083690E"/>
    <w:rsid w:val="00836B9F"/>
    <w:rsid w:val="008370BE"/>
    <w:rsid w:val="00840A17"/>
    <w:rsid w:val="00843D5D"/>
    <w:rsid w:val="0084582C"/>
    <w:rsid w:val="00846348"/>
    <w:rsid w:val="00846DCC"/>
    <w:rsid w:val="00847599"/>
    <w:rsid w:val="00850B17"/>
    <w:rsid w:val="00854C79"/>
    <w:rsid w:val="0085555B"/>
    <w:rsid w:val="00855673"/>
    <w:rsid w:val="00857342"/>
    <w:rsid w:val="00857AA1"/>
    <w:rsid w:val="0087056A"/>
    <w:rsid w:val="00871D75"/>
    <w:rsid w:val="008733A2"/>
    <w:rsid w:val="00873FEE"/>
    <w:rsid w:val="008819CA"/>
    <w:rsid w:val="0088204F"/>
    <w:rsid w:val="00882294"/>
    <w:rsid w:val="00883510"/>
    <w:rsid w:val="008A049E"/>
    <w:rsid w:val="008A1B37"/>
    <w:rsid w:val="008A25BF"/>
    <w:rsid w:val="008A3A10"/>
    <w:rsid w:val="008A5093"/>
    <w:rsid w:val="008B0540"/>
    <w:rsid w:val="008B4960"/>
    <w:rsid w:val="008B6AEA"/>
    <w:rsid w:val="008C0E39"/>
    <w:rsid w:val="008C382E"/>
    <w:rsid w:val="008C6230"/>
    <w:rsid w:val="008C62A4"/>
    <w:rsid w:val="008D17CC"/>
    <w:rsid w:val="008D20BD"/>
    <w:rsid w:val="008D25B8"/>
    <w:rsid w:val="008D5378"/>
    <w:rsid w:val="008D6C6D"/>
    <w:rsid w:val="008E2BE4"/>
    <w:rsid w:val="008E4C44"/>
    <w:rsid w:val="008E6E19"/>
    <w:rsid w:val="008F27C2"/>
    <w:rsid w:val="008F4A8D"/>
    <w:rsid w:val="00900B11"/>
    <w:rsid w:val="00905922"/>
    <w:rsid w:val="00905CFC"/>
    <w:rsid w:val="0090679F"/>
    <w:rsid w:val="00907F40"/>
    <w:rsid w:val="009122AB"/>
    <w:rsid w:val="00913DB4"/>
    <w:rsid w:val="00915FA1"/>
    <w:rsid w:val="009175AC"/>
    <w:rsid w:val="00917A22"/>
    <w:rsid w:val="00923B61"/>
    <w:rsid w:val="00924793"/>
    <w:rsid w:val="0093029D"/>
    <w:rsid w:val="00931AEB"/>
    <w:rsid w:val="00933026"/>
    <w:rsid w:val="0094285E"/>
    <w:rsid w:val="00943E5A"/>
    <w:rsid w:val="0095261D"/>
    <w:rsid w:val="009539AF"/>
    <w:rsid w:val="0095464C"/>
    <w:rsid w:val="00954CF9"/>
    <w:rsid w:val="00955641"/>
    <w:rsid w:val="009614A3"/>
    <w:rsid w:val="00964001"/>
    <w:rsid w:val="009644D9"/>
    <w:rsid w:val="00966F3B"/>
    <w:rsid w:val="00967765"/>
    <w:rsid w:val="00971EBA"/>
    <w:rsid w:val="009766A6"/>
    <w:rsid w:val="00983D05"/>
    <w:rsid w:val="00987477"/>
    <w:rsid w:val="00987D05"/>
    <w:rsid w:val="00990AA1"/>
    <w:rsid w:val="00990F2A"/>
    <w:rsid w:val="0099525D"/>
    <w:rsid w:val="009B4502"/>
    <w:rsid w:val="009B6EFA"/>
    <w:rsid w:val="009B71D9"/>
    <w:rsid w:val="009C0234"/>
    <w:rsid w:val="009C3EE8"/>
    <w:rsid w:val="009C629D"/>
    <w:rsid w:val="009D23BD"/>
    <w:rsid w:val="009D5B64"/>
    <w:rsid w:val="009E1B81"/>
    <w:rsid w:val="009E51E1"/>
    <w:rsid w:val="009F2816"/>
    <w:rsid w:val="009F2AAF"/>
    <w:rsid w:val="009F33CD"/>
    <w:rsid w:val="009F5883"/>
    <w:rsid w:val="009F7E17"/>
    <w:rsid w:val="00A01066"/>
    <w:rsid w:val="00A01898"/>
    <w:rsid w:val="00A03985"/>
    <w:rsid w:val="00A04B4A"/>
    <w:rsid w:val="00A1611F"/>
    <w:rsid w:val="00A16B66"/>
    <w:rsid w:val="00A16CAA"/>
    <w:rsid w:val="00A16EAD"/>
    <w:rsid w:val="00A17372"/>
    <w:rsid w:val="00A20E02"/>
    <w:rsid w:val="00A23DE2"/>
    <w:rsid w:val="00A24DE9"/>
    <w:rsid w:val="00A27085"/>
    <w:rsid w:val="00A30C9C"/>
    <w:rsid w:val="00A35F5E"/>
    <w:rsid w:val="00A4227D"/>
    <w:rsid w:val="00A51D45"/>
    <w:rsid w:val="00A56C3D"/>
    <w:rsid w:val="00A60865"/>
    <w:rsid w:val="00A61DB7"/>
    <w:rsid w:val="00A63C62"/>
    <w:rsid w:val="00A6501E"/>
    <w:rsid w:val="00A663AE"/>
    <w:rsid w:val="00A66493"/>
    <w:rsid w:val="00A668AB"/>
    <w:rsid w:val="00A669F7"/>
    <w:rsid w:val="00A70D1E"/>
    <w:rsid w:val="00A7693C"/>
    <w:rsid w:val="00A77002"/>
    <w:rsid w:val="00A822EE"/>
    <w:rsid w:val="00A8306B"/>
    <w:rsid w:val="00A904FB"/>
    <w:rsid w:val="00A904FF"/>
    <w:rsid w:val="00A90C99"/>
    <w:rsid w:val="00A9144E"/>
    <w:rsid w:val="00A97B3E"/>
    <w:rsid w:val="00AA0912"/>
    <w:rsid w:val="00AA104D"/>
    <w:rsid w:val="00AA1171"/>
    <w:rsid w:val="00AA1507"/>
    <w:rsid w:val="00AA1D59"/>
    <w:rsid w:val="00AA27D7"/>
    <w:rsid w:val="00AA4B1C"/>
    <w:rsid w:val="00AA7B57"/>
    <w:rsid w:val="00AB0795"/>
    <w:rsid w:val="00AB2DC5"/>
    <w:rsid w:val="00AB7D53"/>
    <w:rsid w:val="00AC0ABE"/>
    <w:rsid w:val="00AC0E06"/>
    <w:rsid w:val="00AD4507"/>
    <w:rsid w:val="00AD4D28"/>
    <w:rsid w:val="00AD54DB"/>
    <w:rsid w:val="00AD5FCF"/>
    <w:rsid w:val="00AD6723"/>
    <w:rsid w:val="00AD7574"/>
    <w:rsid w:val="00AD7885"/>
    <w:rsid w:val="00AE2742"/>
    <w:rsid w:val="00AE401F"/>
    <w:rsid w:val="00AE417C"/>
    <w:rsid w:val="00AE7DFD"/>
    <w:rsid w:val="00AF0C3E"/>
    <w:rsid w:val="00AF1569"/>
    <w:rsid w:val="00AF2C69"/>
    <w:rsid w:val="00B02290"/>
    <w:rsid w:val="00B04C8A"/>
    <w:rsid w:val="00B07743"/>
    <w:rsid w:val="00B11170"/>
    <w:rsid w:val="00B1549E"/>
    <w:rsid w:val="00B228AC"/>
    <w:rsid w:val="00B2305F"/>
    <w:rsid w:val="00B232E8"/>
    <w:rsid w:val="00B24482"/>
    <w:rsid w:val="00B25D37"/>
    <w:rsid w:val="00B33A59"/>
    <w:rsid w:val="00B3543B"/>
    <w:rsid w:val="00B354CA"/>
    <w:rsid w:val="00B3626D"/>
    <w:rsid w:val="00B37083"/>
    <w:rsid w:val="00B402AC"/>
    <w:rsid w:val="00B412A7"/>
    <w:rsid w:val="00B43823"/>
    <w:rsid w:val="00B44FD4"/>
    <w:rsid w:val="00B557B0"/>
    <w:rsid w:val="00B61B79"/>
    <w:rsid w:val="00B6606C"/>
    <w:rsid w:val="00B679CA"/>
    <w:rsid w:val="00B70CA5"/>
    <w:rsid w:val="00B71EAD"/>
    <w:rsid w:val="00B72F94"/>
    <w:rsid w:val="00B73BD2"/>
    <w:rsid w:val="00B74A70"/>
    <w:rsid w:val="00B76DE7"/>
    <w:rsid w:val="00B771F4"/>
    <w:rsid w:val="00B81EFC"/>
    <w:rsid w:val="00B8447D"/>
    <w:rsid w:val="00B846F1"/>
    <w:rsid w:val="00B84DFB"/>
    <w:rsid w:val="00B8502B"/>
    <w:rsid w:val="00B85333"/>
    <w:rsid w:val="00B85DF4"/>
    <w:rsid w:val="00B9707D"/>
    <w:rsid w:val="00B97865"/>
    <w:rsid w:val="00BA13B8"/>
    <w:rsid w:val="00BA205B"/>
    <w:rsid w:val="00BA50B2"/>
    <w:rsid w:val="00BA79A9"/>
    <w:rsid w:val="00BB0586"/>
    <w:rsid w:val="00BB126E"/>
    <w:rsid w:val="00BB19CC"/>
    <w:rsid w:val="00BB3FFF"/>
    <w:rsid w:val="00BB605F"/>
    <w:rsid w:val="00BB77B6"/>
    <w:rsid w:val="00BC400D"/>
    <w:rsid w:val="00BC463B"/>
    <w:rsid w:val="00BC473F"/>
    <w:rsid w:val="00BC76D6"/>
    <w:rsid w:val="00BC7EB6"/>
    <w:rsid w:val="00BD0A3D"/>
    <w:rsid w:val="00BD15CE"/>
    <w:rsid w:val="00BD22CF"/>
    <w:rsid w:val="00BD7AC3"/>
    <w:rsid w:val="00BE382B"/>
    <w:rsid w:val="00BF0757"/>
    <w:rsid w:val="00BF4314"/>
    <w:rsid w:val="00BF7690"/>
    <w:rsid w:val="00C02031"/>
    <w:rsid w:val="00C020E4"/>
    <w:rsid w:val="00C11465"/>
    <w:rsid w:val="00C17E2E"/>
    <w:rsid w:val="00C24A09"/>
    <w:rsid w:val="00C258AF"/>
    <w:rsid w:val="00C356EC"/>
    <w:rsid w:val="00C446BA"/>
    <w:rsid w:val="00C47FFD"/>
    <w:rsid w:val="00C5029B"/>
    <w:rsid w:val="00C54306"/>
    <w:rsid w:val="00C56B1A"/>
    <w:rsid w:val="00C60F58"/>
    <w:rsid w:val="00C614E0"/>
    <w:rsid w:val="00C63F25"/>
    <w:rsid w:val="00C6749C"/>
    <w:rsid w:val="00C718B9"/>
    <w:rsid w:val="00C71C39"/>
    <w:rsid w:val="00C75589"/>
    <w:rsid w:val="00C7566B"/>
    <w:rsid w:val="00C75B22"/>
    <w:rsid w:val="00C762A6"/>
    <w:rsid w:val="00C82963"/>
    <w:rsid w:val="00C82CF6"/>
    <w:rsid w:val="00C868F4"/>
    <w:rsid w:val="00C87938"/>
    <w:rsid w:val="00C87DEB"/>
    <w:rsid w:val="00C92246"/>
    <w:rsid w:val="00C92DCC"/>
    <w:rsid w:val="00C94441"/>
    <w:rsid w:val="00C9446E"/>
    <w:rsid w:val="00C95865"/>
    <w:rsid w:val="00C95D04"/>
    <w:rsid w:val="00C95E42"/>
    <w:rsid w:val="00CA04BE"/>
    <w:rsid w:val="00CA1074"/>
    <w:rsid w:val="00CA3E90"/>
    <w:rsid w:val="00CA433F"/>
    <w:rsid w:val="00CA4DA9"/>
    <w:rsid w:val="00CA5AFB"/>
    <w:rsid w:val="00CB04F1"/>
    <w:rsid w:val="00CB54AC"/>
    <w:rsid w:val="00CB677F"/>
    <w:rsid w:val="00CC025C"/>
    <w:rsid w:val="00CC5E62"/>
    <w:rsid w:val="00CC6EB0"/>
    <w:rsid w:val="00CC738C"/>
    <w:rsid w:val="00CC7856"/>
    <w:rsid w:val="00CD1598"/>
    <w:rsid w:val="00CD60F3"/>
    <w:rsid w:val="00CD6AD6"/>
    <w:rsid w:val="00CE0007"/>
    <w:rsid w:val="00CE2308"/>
    <w:rsid w:val="00CE39C4"/>
    <w:rsid w:val="00CE4352"/>
    <w:rsid w:val="00CE47AF"/>
    <w:rsid w:val="00CE559F"/>
    <w:rsid w:val="00CE6101"/>
    <w:rsid w:val="00CE6721"/>
    <w:rsid w:val="00CF0C06"/>
    <w:rsid w:val="00CF0C6D"/>
    <w:rsid w:val="00CF334B"/>
    <w:rsid w:val="00CF4735"/>
    <w:rsid w:val="00CF4D84"/>
    <w:rsid w:val="00CF5EF7"/>
    <w:rsid w:val="00D02A4E"/>
    <w:rsid w:val="00D05642"/>
    <w:rsid w:val="00D06150"/>
    <w:rsid w:val="00D068B6"/>
    <w:rsid w:val="00D176DD"/>
    <w:rsid w:val="00D17D74"/>
    <w:rsid w:val="00D351F2"/>
    <w:rsid w:val="00D364EF"/>
    <w:rsid w:val="00D37FF7"/>
    <w:rsid w:val="00D4035C"/>
    <w:rsid w:val="00D428F1"/>
    <w:rsid w:val="00D5179C"/>
    <w:rsid w:val="00D533AF"/>
    <w:rsid w:val="00D5351E"/>
    <w:rsid w:val="00D56ECD"/>
    <w:rsid w:val="00D57AEE"/>
    <w:rsid w:val="00D6342E"/>
    <w:rsid w:val="00D650B0"/>
    <w:rsid w:val="00D7109D"/>
    <w:rsid w:val="00D714E2"/>
    <w:rsid w:val="00D73A88"/>
    <w:rsid w:val="00D8024E"/>
    <w:rsid w:val="00D8227F"/>
    <w:rsid w:val="00D85374"/>
    <w:rsid w:val="00D86281"/>
    <w:rsid w:val="00D877D4"/>
    <w:rsid w:val="00D90154"/>
    <w:rsid w:val="00D91CEB"/>
    <w:rsid w:val="00D94AAC"/>
    <w:rsid w:val="00D95F0C"/>
    <w:rsid w:val="00DA49EA"/>
    <w:rsid w:val="00DA7E7D"/>
    <w:rsid w:val="00DB07BD"/>
    <w:rsid w:val="00DB185C"/>
    <w:rsid w:val="00DB5BB8"/>
    <w:rsid w:val="00DC0114"/>
    <w:rsid w:val="00DC1ED9"/>
    <w:rsid w:val="00DC2612"/>
    <w:rsid w:val="00DC397A"/>
    <w:rsid w:val="00DC46AE"/>
    <w:rsid w:val="00DC4B08"/>
    <w:rsid w:val="00DC4FC7"/>
    <w:rsid w:val="00DD15A7"/>
    <w:rsid w:val="00DD247D"/>
    <w:rsid w:val="00DD46EF"/>
    <w:rsid w:val="00DD7F2C"/>
    <w:rsid w:val="00DE02E8"/>
    <w:rsid w:val="00DE1923"/>
    <w:rsid w:val="00DE303A"/>
    <w:rsid w:val="00DE3996"/>
    <w:rsid w:val="00DF1D2A"/>
    <w:rsid w:val="00DF6FC2"/>
    <w:rsid w:val="00DF7BB4"/>
    <w:rsid w:val="00E0193E"/>
    <w:rsid w:val="00E02B9C"/>
    <w:rsid w:val="00E06EE5"/>
    <w:rsid w:val="00E07923"/>
    <w:rsid w:val="00E1415C"/>
    <w:rsid w:val="00E23E43"/>
    <w:rsid w:val="00E248B1"/>
    <w:rsid w:val="00E24E3C"/>
    <w:rsid w:val="00E30063"/>
    <w:rsid w:val="00E3494F"/>
    <w:rsid w:val="00E34E84"/>
    <w:rsid w:val="00E365AD"/>
    <w:rsid w:val="00E51318"/>
    <w:rsid w:val="00E52EBE"/>
    <w:rsid w:val="00E55A80"/>
    <w:rsid w:val="00E613CB"/>
    <w:rsid w:val="00E671C7"/>
    <w:rsid w:val="00E67535"/>
    <w:rsid w:val="00E717E1"/>
    <w:rsid w:val="00E72BB4"/>
    <w:rsid w:val="00E72D24"/>
    <w:rsid w:val="00E73404"/>
    <w:rsid w:val="00E7626E"/>
    <w:rsid w:val="00E7644B"/>
    <w:rsid w:val="00E80EC9"/>
    <w:rsid w:val="00E81529"/>
    <w:rsid w:val="00E8423E"/>
    <w:rsid w:val="00E86DE1"/>
    <w:rsid w:val="00E879B5"/>
    <w:rsid w:val="00E87B63"/>
    <w:rsid w:val="00E87FF1"/>
    <w:rsid w:val="00E9034E"/>
    <w:rsid w:val="00E9510D"/>
    <w:rsid w:val="00EA1307"/>
    <w:rsid w:val="00EA6F82"/>
    <w:rsid w:val="00EA7047"/>
    <w:rsid w:val="00EB0321"/>
    <w:rsid w:val="00EB0FA2"/>
    <w:rsid w:val="00EB3A0D"/>
    <w:rsid w:val="00EB4D2D"/>
    <w:rsid w:val="00EB706B"/>
    <w:rsid w:val="00EB7C4B"/>
    <w:rsid w:val="00EC014C"/>
    <w:rsid w:val="00EC1907"/>
    <w:rsid w:val="00EC1BBC"/>
    <w:rsid w:val="00EC447F"/>
    <w:rsid w:val="00EC48F3"/>
    <w:rsid w:val="00EC62FC"/>
    <w:rsid w:val="00EC68FE"/>
    <w:rsid w:val="00EC69FB"/>
    <w:rsid w:val="00EC78E3"/>
    <w:rsid w:val="00ED15D6"/>
    <w:rsid w:val="00ED1EFF"/>
    <w:rsid w:val="00ED45E5"/>
    <w:rsid w:val="00ED4E3B"/>
    <w:rsid w:val="00EE06D4"/>
    <w:rsid w:val="00EE111C"/>
    <w:rsid w:val="00EE20AA"/>
    <w:rsid w:val="00EE39DA"/>
    <w:rsid w:val="00EE5D1C"/>
    <w:rsid w:val="00EE66C5"/>
    <w:rsid w:val="00EE7531"/>
    <w:rsid w:val="00EF7318"/>
    <w:rsid w:val="00F0065C"/>
    <w:rsid w:val="00F00E67"/>
    <w:rsid w:val="00F034EE"/>
    <w:rsid w:val="00F03A5C"/>
    <w:rsid w:val="00F04DB4"/>
    <w:rsid w:val="00F05169"/>
    <w:rsid w:val="00F120FF"/>
    <w:rsid w:val="00F1305A"/>
    <w:rsid w:val="00F1772B"/>
    <w:rsid w:val="00F22B6D"/>
    <w:rsid w:val="00F234DE"/>
    <w:rsid w:val="00F30E44"/>
    <w:rsid w:val="00F31FEB"/>
    <w:rsid w:val="00F34C9E"/>
    <w:rsid w:val="00F35061"/>
    <w:rsid w:val="00F36C3F"/>
    <w:rsid w:val="00F37CD1"/>
    <w:rsid w:val="00F469FD"/>
    <w:rsid w:val="00F46E1F"/>
    <w:rsid w:val="00F50F0F"/>
    <w:rsid w:val="00F65377"/>
    <w:rsid w:val="00F71D00"/>
    <w:rsid w:val="00F866D3"/>
    <w:rsid w:val="00F87312"/>
    <w:rsid w:val="00F925FC"/>
    <w:rsid w:val="00F9279B"/>
    <w:rsid w:val="00F93116"/>
    <w:rsid w:val="00F9367F"/>
    <w:rsid w:val="00F93CF6"/>
    <w:rsid w:val="00F972EB"/>
    <w:rsid w:val="00FA15FE"/>
    <w:rsid w:val="00FA1859"/>
    <w:rsid w:val="00FA4924"/>
    <w:rsid w:val="00FB1192"/>
    <w:rsid w:val="00FB1DC6"/>
    <w:rsid w:val="00FB23B1"/>
    <w:rsid w:val="00FB301A"/>
    <w:rsid w:val="00FB506B"/>
    <w:rsid w:val="00FB548D"/>
    <w:rsid w:val="00FB70B9"/>
    <w:rsid w:val="00FC1478"/>
    <w:rsid w:val="00FC41FB"/>
    <w:rsid w:val="00FC6BC8"/>
    <w:rsid w:val="00FC7FB0"/>
    <w:rsid w:val="00FD2909"/>
    <w:rsid w:val="00FE388B"/>
    <w:rsid w:val="00FE40AE"/>
    <w:rsid w:val="00FF2160"/>
    <w:rsid w:val="04942310"/>
    <w:rsid w:val="04FC6599"/>
    <w:rsid w:val="08B87E44"/>
    <w:rsid w:val="0B6D07EB"/>
    <w:rsid w:val="0DCF3A28"/>
    <w:rsid w:val="0E967331"/>
    <w:rsid w:val="0F9F3B7D"/>
    <w:rsid w:val="17BD37CA"/>
    <w:rsid w:val="181D7537"/>
    <w:rsid w:val="1A877B76"/>
    <w:rsid w:val="2107160A"/>
    <w:rsid w:val="25573B33"/>
    <w:rsid w:val="26730DFB"/>
    <w:rsid w:val="294739C9"/>
    <w:rsid w:val="2B4029D3"/>
    <w:rsid w:val="31AA1687"/>
    <w:rsid w:val="32D273CC"/>
    <w:rsid w:val="33815130"/>
    <w:rsid w:val="35246B4D"/>
    <w:rsid w:val="372E0B41"/>
    <w:rsid w:val="380570EB"/>
    <w:rsid w:val="39701DB1"/>
    <w:rsid w:val="3D7214E7"/>
    <w:rsid w:val="3E040247"/>
    <w:rsid w:val="40BC013A"/>
    <w:rsid w:val="41395AA3"/>
    <w:rsid w:val="43FE6B17"/>
    <w:rsid w:val="4DDB705C"/>
    <w:rsid w:val="59C31FA2"/>
    <w:rsid w:val="5CB21AFD"/>
    <w:rsid w:val="61F66886"/>
    <w:rsid w:val="63565576"/>
    <w:rsid w:val="65C37EAD"/>
    <w:rsid w:val="69DB54E8"/>
    <w:rsid w:val="6AA338A0"/>
    <w:rsid w:val="6B0968D4"/>
    <w:rsid w:val="706D275C"/>
    <w:rsid w:val="7146480F"/>
    <w:rsid w:val="73B03FD7"/>
    <w:rsid w:val="75497D80"/>
    <w:rsid w:val="75E27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3"/>
    <w:basedOn w:val="1"/>
    <w:next w:val="1"/>
    <w:qFormat/>
    <w:uiPriority w:val="0"/>
    <w:pPr>
      <w:widowControl/>
      <w:spacing w:before="100" w:beforeAutospacing="1" w:after="100" w:afterAutospacing="1"/>
      <w:jc w:val="left"/>
      <w:outlineLvl w:val="2"/>
    </w:pPr>
    <w:rPr>
      <w:rFonts w:ascii="宋体" w:hAnsi="宋体" w:cs="宋体"/>
      <w:b/>
      <w:bCs/>
      <w:kern w:val="0"/>
      <w:sz w:val="2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qFormat/>
    <w:uiPriority w:val="0"/>
    <w:pPr>
      <w:jc w:val="left"/>
    </w:pPr>
  </w:style>
  <w:style w:type="paragraph" w:styleId="5">
    <w:name w:val="Body Text Indent"/>
    <w:basedOn w:val="1"/>
    <w:semiHidden/>
    <w:qFormat/>
    <w:uiPriority w:val="99"/>
    <w:pPr>
      <w:spacing w:after="120"/>
      <w:ind w:left="420" w:leftChars="200"/>
    </w:pPr>
    <w:rPr>
      <w:kern w:val="0"/>
      <w:sz w:val="24"/>
    </w:rPr>
  </w:style>
  <w:style w:type="paragraph" w:styleId="6">
    <w:name w:val="Date"/>
    <w:basedOn w:val="1"/>
    <w:next w:val="1"/>
    <w:link w:val="20"/>
    <w:qFormat/>
    <w:uiPriority w:val="0"/>
    <w:pPr>
      <w:ind w:left="100" w:leftChars="2500"/>
    </w:pPr>
  </w:style>
  <w:style w:type="paragraph" w:styleId="7">
    <w:name w:val="Balloon Text"/>
    <w:basedOn w:val="1"/>
    <w:link w:val="21"/>
    <w:qFormat/>
    <w:uiPriority w:val="0"/>
    <w:rPr>
      <w:sz w:val="18"/>
      <w:szCs w:val="18"/>
    </w:rPr>
  </w:style>
  <w:style w:type="paragraph" w:styleId="8">
    <w:name w:val="footer"/>
    <w:basedOn w:val="1"/>
    <w:link w:val="22"/>
    <w:qFormat/>
    <w:uiPriority w:val="0"/>
    <w:pPr>
      <w:tabs>
        <w:tab w:val="center" w:pos="4153"/>
        <w:tab w:val="right" w:pos="8306"/>
      </w:tabs>
      <w:snapToGrid w:val="0"/>
      <w:jc w:val="left"/>
    </w:pPr>
    <w:rPr>
      <w:sz w:val="18"/>
      <w:szCs w:val="18"/>
    </w:rPr>
  </w:style>
  <w:style w:type="paragraph" w:styleId="9">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annotation subject"/>
    <w:basedOn w:val="4"/>
    <w:next w:val="4"/>
    <w:link w:val="24"/>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style>
  <w:style w:type="character" w:styleId="17">
    <w:name w:val="Hyperlink"/>
    <w:qFormat/>
    <w:uiPriority w:val="0"/>
    <w:rPr>
      <w:color w:val="136EC2"/>
      <w:u w:val="single"/>
    </w:rPr>
  </w:style>
  <w:style w:type="character" w:styleId="18">
    <w:name w:val="annotation reference"/>
    <w:qFormat/>
    <w:uiPriority w:val="0"/>
    <w:rPr>
      <w:sz w:val="21"/>
      <w:szCs w:val="21"/>
    </w:rPr>
  </w:style>
  <w:style w:type="character" w:customStyle="1" w:styleId="19">
    <w:name w:val="批注文字 字符"/>
    <w:link w:val="4"/>
    <w:qFormat/>
    <w:uiPriority w:val="0"/>
    <w:rPr>
      <w:kern w:val="2"/>
      <w:sz w:val="21"/>
      <w:szCs w:val="24"/>
    </w:rPr>
  </w:style>
  <w:style w:type="character" w:customStyle="1" w:styleId="20">
    <w:name w:val="日期 字符"/>
    <w:link w:val="6"/>
    <w:qFormat/>
    <w:uiPriority w:val="0"/>
    <w:rPr>
      <w:kern w:val="2"/>
      <w:sz w:val="21"/>
      <w:szCs w:val="24"/>
    </w:rPr>
  </w:style>
  <w:style w:type="character" w:customStyle="1" w:styleId="21">
    <w:name w:val="批注框文本 字符"/>
    <w:link w:val="7"/>
    <w:qFormat/>
    <w:uiPriority w:val="0"/>
    <w:rPr>
      <w:kern w:val="2"/>
      <w:sz w:val="18"/>
      <w:szCs w:val="18"/>
    </w:rPr>
  </w:style>
  <w:style w:type="character" w:customStyle="1" w:styleId="22">
    <w:name w:val="页脚 字符"/>
    <w:link w:val="8"/>
    <w:qFormat/>
    <w:uiPriority w:val="0"/>
    <w:rPr>
      <w:kern w:val="2"/>
      <w:sz w:val="18"/>
      <w:szCs w:val="18"/>
    </w:rPr>
  </w:style>
  <w:style w:type="character" w:customStyle="1" w:styleId="23">
    <w:name w:val="页眉 字符"/>
    <w:link w:val="9"/>
    <w:qFormat/>
    <w:uiPriority w:val="0"/>
    <w:rPr>
      <w:kern w:val="2"/>
      <w:sz w:val="18"/>
      <w:szCs w:val="18"/>
    </w:rPr>
  </w:style>
  <w:style w:type="character" w:customStyle="1" w:styleId="24">
    <w:name w:val="批注主题 字符"/>
    <w:link w:val="12"/>
    <w:qFormat/>
    <w:uiPriority w:val="0"/>
    <w:rPr>
      <w:b/>
      <w:bCs/>
    </w:rPr>
  </w:style>
  <w:style w:type="paragraph" w:customStyle="1" w:styleId="25">
    <w:name w:val="缩2"/>
    <w:basedOn w:val="1"/>
    <w:qFormat/>
    <w:uiPriority w:val="0"/>
    <w:pPr>
      <w:spacing w:line="360" w:lineRule="auto"/>
      <w:ind w:firstLine="200" w:firstLineChars="200"/>
    </w:pPr>
    <w:rPr>
      <w:sz w:val="24"/>
    </w:rPr>
  </w:style>
  <w:style w:type="paragraph" w:customStyle="1" w:styleId="26">
    <w:name w:val="Char Char1 Char Char Char Char Char Char Char"/>
    <w:basedOn w:val="1"/>
    <w:qFormat/>
    <w:uiPriority w:val="0"/>
    <w:pPr>
      <w:widowControl/>
      <w:spacing w:after="160" w:line="240" w:lineRule="exact"/>
      <w:jc w:val="left"/>
    </w:pPr>
  </w:style>
  <w:style w:type="paragraph" w:customStyle="1" w:styleId="27">
    <w:name w:val="列出段落"/>
    <w:basedOn w:val="1"/>
    <w:qFormat/>
    <w:uiPriority w:val="0"/>
    <w:pPr>
      <w:ind w:firstLine="420" w:firstLineChars="200"/>
    </w:pPr>
    <w:rPr>
      <w:rFonts w:ascii="Calibri" w:hAnsi="Calibri"/>
      <w:szCs w:val="22"/>
    </w:rPr>
  </w:style>
  <w:style w:type="character" w:customStyle="1" w:styleId="28">
    <w:name w:val="Comment Text Char"/>
    <w:qFormat/>
    <w:locked/>
    <w:uiPriority w:val="0"/>
    <w:rPr>
      <w:rFonts w:cs="Times New Roman"/>
      <w:kern w:val="2"/>
      <w:sz w:val="24"/>
      <w:szCs w:val="24"/>
    </w:rPr>
  </w:style>
  <w:style w:type="character" w:customStyle="1" w:styleId="29">
    <w:name w:val="headline-content2"/>
    <w:qFormat/>
    <w:uiPriority w:val="0"/>
  </w:style>
  <w:style w:type="paragraph" w:customStyle="1" w:styleId="30">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 w:type="paragraph" w:styleId="31">
    <w:name w:val="List Paragraph"/>
    <w:basedOn w:val="1"/>
    <w:qFormat/>
    <w:uiPriority w:val="99"/>
    <w:pPr>
      <w:ind w:firstLine="420" w:firstLineChars="200"/>
    </w:pPr>
  </w:style>
  <w:style w:type="paragraph" w:customStyle="1" w:styleId="32">
    <w:name w:val="修订1"/>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Pages>
  <Words>6240</Words>
  <Characters>7421</Characters>
  <Lines>144</Lines>
  <Paragraphs>40</Paragraphs>
  <TotalTime>5</TotalTime>
  <ScaleCrop>false</ScaleCrop>
  <LinksUpToDate>false</LinksUpToDate>
  <CharactersWithSpaces>8027</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2025-01-02T00:45:00Z</dcterms:created>
  <dc:creator>李文蔚、许文辉</dc:creator>
  <cp:lastModifiedBy>or</cp:lastModifiedBy>
  <cp:lastPrinted>2025-01-14T07:49:00Z</cp:lastPrinted>
  <dcterms:modified xsi:type="dcterms:W3CDTF">2025-03-25T05:43:16Z</dcterms:modified>
  <dc:title>2（脱脂）规范</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A8F359D9E4FC46B6BD2E17F412BEABC0</vt:lpwstr>
  </property>
  <property fmtid="{D5CDD505-2E9C-101B-9397-08002B2CF9AE}" pid="4" name="KSOTemplateDocerSaveRecord">
    <vt:lpwstr>eyJoZGlkIjoiMjY0ZDE0MzIyMmFlOTM4NTNmODFlN2FiZDAyODRhYzQifQ==</vt:lpwstr>
  </property>
</Properties>
</file>