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6A29" w:rsidRPr="000B326A" w:rsidRDefault="00F26A29" w:rsidP="00954556">
      <w:pPr>
        <w:rPr>
          <w:rFonts w:ascii="宋体" w:cs="Arial"/>
          <w:sz w:val="18"/>
          <w:szCs w:val="18"/>
        </w:rPr>
      </w:pPr>
      <w:bookmarkStart w:id="0" w:name="_Toc535934136"/>
      <w:r w:rsidRPr="000B326A">
        <w:rPr>
          <w:rFonts w:ascii="Arial" w:hAnsi="Arial" w:cs="Arial" w:hint="eastAsia"/>
          <w:sz w:val="18"/>
          <w:szCs w:val="18"/>
        </w:rPr>
        <w:t>备案号：</w:t>
      </w:r>
      <w:r w:rsidRPr="000B326A">
        <w:rPr>
          <w:rFonts w:ascii="宋体" w:hAnsi="宋体" w:cs="Arial"/>
          <w:sz w:val="18"/>
          <w:szCs w:val="18"/>
        </w:rPr>
        <w:t>J</w:t>
      </w:r>
      <w:r w:rsidRPr="000B326A">
        <w:rPr>
          <w:rFonts w:ascii="宋体" w:hAnsi="宋体" w:cs="Arial" w:hint="eastAsia"/>
          <w:sz w:val="18"/>
          <w:szCs w:val="18"/>
        </w:rPr>
        <w:t>×××</w:t>
      </w:r>
      <w:r w:rsidRPr="000B326A">
        <w:rPr>
          <w:rFonts w:ascii="宋体" w:hAnsi="宋体" w:cs="Arial"/>
          <w:sz w:val="18"/>
          <w:szCs w:val="18"/>
        </w:rPr>
        <w:t>-2</w:t>
      </w:r>
      <w:r w:rsidRPr="000B326A">
        <w:rPr>
          <w:rFonts w:ascii="宋体" w:hAnsi="宋体" w:cs="Arial" w:hint="eastAsia"/>
          <w:sz w:val="18"/>
          <w:szCs w:val="18"/>
        </w:rPr>
        <w:t>×××</w:t>
      </w:r>
    </w:p>
    <w:p w:rsidR="00F26A29" w:rsidRPr="000B326A" w:rsidRDefault="00F26A29" w:rsidP="00954556">
      <w:pPr>
        <w:jc w:val="center"/>
        <w:rPr>
          <w:rFonts w:ascii="宋体" w:cs="Arial"/>
          <w:b/>
          <w:sz w:val="28"/>
          <w:szCs w:val="28"/>
        </w:rPr>
      </w:pPr>
      <w:r w:rsidRPr="000B326A">
        <w:rPr>
          <w:rFonts w:ascii="黑体" w:eastAsia="黑体" w:hAnsi="黑体" w:cs="Arial" w:hint="eastAsia"/>
          <w:sz w:val="36"/>
          <w:szCs w:val="36"/>
        </w:rPr>
        <w:t>中华人民共和国化工行业标准</w:t>
      </w:r>
      <w:r w:rsidRPr="000B326A">
        <w:rPr>
          <w:rFonts w:ascii="宋体" w:hAnsi="宋体" w:cs="Arial"/>
          <w:b/>
          <w:sz w:val="28"/>
          <w:szCs w:val="28"/>
        </w:rPr>
        <w:t xml:space="preserve"> </w:t>
      </w:r>
      <w:r w:rsidRPr="000B326A">
        <w:rPr>
          <w:sz w:val="160"/>
          <w:szCs w:val="160"/>
        </w:rPr>
        <w:t>HG</w:t>
      </w:r>
    </w:p>
    <w:p w:rsidR="00F26A29" w:rsidRPr="000B326A" w:rsidRDefault="00F26A29" w:rsidP="00954556">
      <w:pPr>
        <w:ind w:left="1680" w:firstLine="420"/>
        <w:jc w:val="center"/>
        <w:rPr>
          <w:b/>
          <w:sz w:val="36"/>
          <w:szCs w:val="36"/>
        </w:rPr>
      </w:pPr>
      <w:r w:rsidRPr="000B326A">
        <w:rPr>
          <w:rFonts w:ascii="宋体" w:hAnsi="宋体" w:cs="Arial"/>
          <w:b/>
          <w:sz w:val="24"/>
        </w:rPr>
        <w:t xml:space="preserve">                     </w:t>
      </w:r>
      <w:r w:rsidRPr="000B326A">
        <w:rPr>
          <w:b/>
          <w:sz w:val="36"/>
          <w:szCs w:val="36"/>
        </w:rPr>
        <w:t>HG/T XXXXX-20XX</w:t>
      </w:r>
    </w:p>
    <w:p w:rsidR="00F26A29" w:rsidRPr="000B326A" w:rsidRDefault="00005084" w:rsidP="00954556">
      <w:pPr>
        <w:ind w:left="1680" w:firstLine="420"/>
        <w:jc w:val="center"/>
        <w:rPr>
          <w:rFonts w:ascii="Arial" w:hAnsi="Arial" w:cs="Arial"/>
          <w:szCs w:val="28"/>
        </w:rPr>
      </w:pPr>
      <w:r w:rsidRPr="000B326A">
        <w:rPr>
          <w:noProof/>
        </w:rPr>
        <mc:AlternateContent>
          <mc:Choice Requires="wps">
            <w:drawing>
              <wp:anchor distT="0" distB="0" distL="114300" distR="114300" simplePos="0" relativeHeight="251657216" behindDoc="0" locked="0" layoutInCell="1" allowOverlap="1" wp14:anchorId="4B5FF6EA" wp14:editId="3B9041E1">
                <wp:simplePos x="0" y="0"/>
                <wp:positionH relativeFrom="column">
                  <wp:posOffset>0</wp:posOffset>
                </wp:positionH>
                <wp:positionV relativeFrom="paragraph">
                  <wp:posOffset>115570</wp:posOffset>
                </wp:positionV>
                <wp:extent cx="5257800" cy="0"/>
                <wp:effectExtent l="7620" t="11430" r="11430" b="7620"/>
                <wp:wrapNone/>
                <wp:docPr id="2"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540C76" id="直线 4"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414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"/>
            </w:pict>
          </mc:Fallback>
        </mc:AlternateContent>
      </w:r>
      <w:r w:rsidR="00F26A29" w:rsidRPr="000B326A">
        <w:rPr>
          <w:rFonts w:ascii="Arial" w:hAnsi="Arial" w:cs="Arial"/>
          <w:b/>
          <w:sz w:val="28"/>
          <w:szCs w:val="28"/>
        </w:rPr>
        <w:t xml:space="preserve">           </w:t>
      </w:r>
    </w:p>
    <w:p w:rsidR="00F26A29" w:rsidRPr="000B326A" w:rsidRDefault="00F26A29" w:rsidP="00954556">
      <w:pPr>
        <w:rPr>
          <w:rFonts w:ascii="Arial" w:hAnsi="Arial" w:cs="Arial"/>
          <w:szCs w:val="28"/>
        </w:rPr>
      </w:pPr>
    </w:p>
    <w:p w:rsidR="00F26A29" w:rsidRPr="000B326A" w:rsidRDefault="00F26A29" w:rsidP="00954556">
      <w:pPr>
        <w:rPr>
          <w:rFonts w:ascii="Arial" w:hAnsi="Arial" w:cs="Arial"/>
          <w:szCs w:val="28"/>
        </w:rPr>
      </w:pPr>
    </w:p>
    <w:p w:rsidR="00F26A29" w:rsidRPr="000B326A" w:rsidRDefault="00F26A29" w:rsidP="00954556">
      <w:pPr>
        <w:rPr>
          <w:rFonts w:ascii="Arial" w:hAnsi="Arial" w:cs="Arial"/>
          <w:szCs w:val="28"/>
        </w:rPr>
      </w:pPr>
    </w:p>
    <w:p w:rsidR="00F26A29" w:rsidRPr="000B326A" w:rsidRDefault="00F26A29" w:rsidP="00954556">
      <w:pPr>
        <w:jc w:val="center"/>
        <w:rPr>
          <w:rFonts w:ascii="Arial" w:hAnsi="Arial" w:cs="Arial"/>
          <w:b/>
          <w:sz w:val="44"/>
          <w:szCs w:val="44"/>
        </w:rPr>
      </w:pPr>
      <w:r w:rsidRPr="000B326A">
        <w:rPr>
          <w:rFonts w:ascii="Arial" w:hAnsi="Arial" w:cs="Arial" w:hint="eastAsia"/>
          <w:b/>
          <w:sz w:val="44"/>
          <w:szCs w:val="44"/>
        </w:rPr>
        <w:t>微生物法修复化工污染土壤技术标准</w:t>
      </w:r>
    </w:p>
    <w:p w:rsidR="00F26A29" w:rsidRPr="000B326A" w:rsidRDefault="00F26A29" w:rsidP="00954556">
      <w:pPr>
        <w:jc w:val="center"/>
        <w:rPr>
          <w:rFonts w:ascii="Arial" w:hAnsi="Arial" w:cs="Arial"/>
          <w:b/>
          <w:sz w:val="44"/>
          <w:szCs w:val="44"/>
        </w:rPr>
      </w:pPr>
    </w:p>
    <w:p w:rsidR="00F26A29" w:rsidRPr="000B326A" w:rsidRDefault="00F26A29" w:rsidP="00954556">
      <w:pPr>
        <w:jc w:val="center"/>
        <w:rPr>
          <w:rFonts w:ascii="Arial" w:hAnsi="Arial" w:cs="Arial"/>
          <w:b/>
          <w:sz w:val="28"/>
          <w:szCs w:val="28"/>
        </w:rPr>
      </w:pPr>
      <w:r w:rsidRPr="000B326A">
        <w:rPr>
          <w:rFonts w:ascii="Arial" w:hAnsi="Arial" w:cs="Arial"/>
          <w:b/>
          <w:sz w:val="28"/>
          <w:szCs w:val="28"/>
        </w:rPr>
        <w:t xml:space="preserve">Technical Standard </w:t>
      </w:r>
      <w:proofErr w:type="gramStart"/>
      <w:r w:rsidRPr="000B326A">
        <w:rPr>
          <w:rFonts w:ascii="Arial" w:hAnsi="Arial" w:cs="Arial"/>
          <w:b/>
          <w:sz w:val="28"/>
          <w:szCs w:val="28"/>
        </w:rPr>
        <w:t>For</w:t>
      </w:r>
      <w:proofErr w:type="gramEnd"/>
      <w:r w:rsidRPr="000B326A">
        <w:rPr>
          <w:rFonts w:ascii="Arial" w:hAnsi="Arial" w:cs="Arial"/>
          <w:b/>
          <w:sz w:val="28"/>
          <w:szCs w:val="28"/>
        </w:rPr>
        <w:t xml:space="preserve"> Microbial Remediation Of Chemical Contaminated Soil</w:t>
      </w: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 w:val="24"/>
        </w:rPr>
      </w:pPr>
      <w:r w:rsidRPr="000B326A">
        <w:rPr>
          <w:rFonts w:ascii="Arial" w:hAnsi="Arial" w:cs="Arial"/>
          <w:sz w:val="24"/>
        </w:rPr>
        <w:t>(</w:t>
      </w:r>
      <w:r w:rsidRPr="000B326A">
        <w:rPr>
          <w:rFonts w:ascii="Arial" w:hAnsi="Arial" w:cs="Arial" w:hint="eastAsia"/>
          <w:sz w:val="24"/>
        </w:rPr>
        <w:t>征求意见稿</w:t>
      </w:r>
      <w:r w:rsidRPr="000B326A">
        <w:rPr>
          <w:rFonts w:ascii="Arial" w:hAnsi="Arial" w:cs="Arial"/>
          <w:sz w:val="24"/>
        </w:rPr>
        <w:t>)</w:t>
      </w: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center"/>
        <w:rPr>
          <w:rFonts w:ascii="Arial" w:hAnsi="Arial" w:cs="Arial"/>
          <w:szCs w:val="28"/>
        </w:rPr>
      </w:pPr>
    </w:p>
    <w:p w:rsidR="00F26A29" w:rsidRPr="000B326A" w:rsidRDefault="00F26A29" w:rsidP="00954556">
      <w:pPr>
        <w:jc w:val="left"/>
        <w:rPr>
          <w:rFonts w:ascii="宋体" w:cs="Arial"/>
          <w:sz w:val="28"/>
          <w:szCs w:val="28"/>
        </w:rPr>
      </w:pPr>
      <w:r w:rsidRPr="000B326A">
        <w:rPr>
          <w:rFonts w:ascii="Arial" w:hAnsi="Arial" w:cs="Arial"/>
          <w:sz w:val="28"/>
          <w:szCs w:val="28"/>
        </w:rPr>
        <w:t>20××</w:t>
      </w:r>
      <w:r w:rsidRPr="000B326A">
        <w:rPr>
          <w:rFonts w:ascii="Arial" w:hAnsi="宋体" w:cs="Arial" w:hint="eastAsia"/>
          <w:sz w:val="28"/>
          <w:szCs w:val="28"/>
        </w:rPr>
        <w:t>－</w:t>
      </w:r>
      <w:r w:rsidRPr="000B326A">
        <w:rPr>
          <w:rFonts w:ascii="Arial" w:hAnsi="Arial" w:cs="Arial"/>
          <w:sz w:val="28"/>
          <w:szCs w:val="28"/>
        </w:rPr>
        <w:t>××</w:t>
      </w:r>
      <w:r w:rsidRPr="000B326A">
        <w:rPr>
          <w:rFonts w:ascii="Arial" w:hAnsi="宋体" w:cs="Arial" w:hint="eastAsia"/>
          <w:sz w:val="28"/>
          <w:szCs w:val="28"/>
        </w:rPr>
        <w:t>－</w:t>
      </w:r>
      <w:r w:rsidRPr="000B326A">
        <w:rPr>
          <w:rFonts w:ascii="Arial" w:hAnsi="Arial" w:cs="Arial"/>
          <w:sz w:val="28"/>
          <w:szCs w:val="28"/>
        </w:rPr>
        <w:t>××</w:t>
      </w:r>
      <w:r w:rsidRPr="000B326A">
        <w:rPr>
          <w:rFonts w:ascii="宋体" w:hAnsi="宋体" w:cs="Arial" w:hint="eastAsia"/>
          <w:sz w:val="28"/>
          <w:szCs w:val="28"/>
        </w:rPr>
        <w:t>发布</w:t>
      </w:r>
      <w:r w:rsidRPr="000B326A">
        <w:rPr>
          <w:rFonts w:ascii="宋体" w:cs="Arial"/>
          <w:sz w:val="28"/>
          <w:szCs w:val="28"/>
        </w:rPr>
        <w:tab/>
      </w:r>
      <w:r w:rsidRPr="000B326A">
        <w:rPr>
          <w:rFonts w:ascii="宋体" w:cs="Arial"/>
          <w:sz w:val="28"/>
          <w:szCs w:val="28"/>
        </w:rPr>
        <w:tab/>
      </w:r>
      <w:r w:rsidRPr="000B326A">
        <w:rPr>
          <w:rFonts w:ascii="宋体" w:hAnsi="宋体" w:cs="Arial"/>
          <w:sz w:val="28"/>
          <w:szCs w:val="28"/>
        </w:rPr>
        <w:t xml:space="preserve">                          </w:t>
      </w:r>
      <w:r w:rsidRPr="000B326A">
        <w:rPr>
          <w:rFonts w:ascii="Arial" w:hAnsi="Arial" w:cs="Arial"/>
          <w:sz w:val="28"/>
          <w:szCs w:val="28"/>
        </w:rPr>
        <w:t>20××</w:t>
      </w:r>
      <w:r w:rsidRPr="000B326A">
        <w:rPr>
          <w:rFonts w:ascii="Arial" w:hAnsi="Arial" w:cs="Arial" w:hint="eastAsia"/>
          <w:sz w:val="28"/>
          <w:szCs w:val="28"/>
        </w:rPr>
        <w:t>－</w:t>
      </w:r>
      <w:r w:rsidRPr="000B326A">
        <w:rPr>
          <w:rFonts w:ascii="Arial" w:hAnsi="Arial" w:cs="Arial"/>
          <w:sz w:val="28"/>
          <w:szCs w:val="28"/>
        </w:rPr>
        <w:t>××</w:t>
      </w:r>
      <w:r w:rsidRPr="000B326A">
        <w:rPr>
          <w:rFonts w:ascii="Arial" w:hAnsi="Arial" w:cs="Arial" w:hint="eastAsia"/>
          <w:sz w:val="28"/>
          <w:szCs w:val="28"/>
        </w:rPr>
        <w:t>－</w:t>
      </w:r>
      <w:r w:rsidRPr="000B326A">
        <w:rPr>
          <w:rFonts w:ascii="Arial" w:hAnsi="Arial" w:cs="Arial"/>
          <w:sz w:val="28"/>
          <w:szCs w:val="28"/>
        </w:rPr>
        <w:t>××</w:t>
      </w:r>
      <w:r w:rsidRPr="000B326A">
        <w:rPr>
          <w:rFonts w:ascii="宋体" w:hAnsi="宋体" w:cs="Arial" w:hint="eastAsia"/>
          <w:sz w:val="28"/>
          <w:szCs w:val="28"/>
        </w:rPr>
        <w:t>实施</w:t>
      </w:r>
    </w:p>
    <w:p w:rsidR="00F26A29" w:rsidRPr="000B326A" w:rsidRDefault="00005084" w:rsidP="00954556">
      <w:pPr>
        <w:rPr>
          <w:rFonts w:ascii="Arial" w:hAnsi="Arial" w:cs="Arial"/>
          <w:szCs w:val="28"/>
        </w:rPr>
      </w:pPr>
      <w:r w:rsidRPr="000B326A">
        <w:rPr>
          <w:noProof/>
        </w:rPr>
        <mc:AlternateContent>
          <mc:Choice Requires="wps">
            <w:drawing>
              <wp:anchor distT="0" distB="0" distL="114300" distR="114300" simplePos="0" relativeHeight="251658240" behindDoc="0" locked="0" layoutInCell="1" allowOverlap="1" wp14:anchorId="283C2A88" wp14:editId="27387C6C">
                <wp:simplePos x="0" y="0"/>
                <wp:positionH relativeFrom="column">
                  <wp:posOffset>0</wp:posOffset>
                </wp:positionH>
                <wp:positionV relativeFrom="paragraph">
                  <wp:posOffset>49530</wp:posOffset>
                </wp:positionV>
                <wp:extent cx="5257800" cy="0"/>
                <wp:effectExtent l="7620" t="9525" r="11430" b="952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F25121C" id="Line 3"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9pt" to="414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"/>
            </w:pict>
          </mc:Fallback>
        </mc:AlternateContent>
      </w:r>
    </w:p>
    <w:p w:rsidR="00F26A29" w:rsidRPr="000B326A" w:rsidRDefault="00F26A29" w:rsidP="00954556">
      <w:pPr>
        <w:jc w:val="center"/>
        <w:rPr>
          <w:rFonts w:ascii="Arial" w:hAnsi="Arial" w:cs="Arial"/>
          <w:sz w:val="32"/>
          <w:szCs w:val="32"/>
        </w:rPr>
      </w:pPr>
    </w:p>
    <w:p w:rsidR="00F26A29" w:rsidRPr="000B326A" w:rsidRDefault="00F26A29" w:rsidP="00954556">
      <w:pPr>
        <w:jc w:val="center"/>
        <w:rPr>
          <w:rFonts w:ascii="Arial" w:hAnsi="Arial" w:cs="Arial"/>
          <w:b/>
          <w:sz w:val="32"/>
          <w:szCs w:val="32"/>
        </w:rPr>
        <w:sectPr w:rsidR="00F26A29" w:rsidRPr="000B326A" w:rsidSect="007739D9">
          <w:headerReference w:type="even" r:id="rId8"/>
          <w:footerReference w:type="even" r:id="rId9"/>
          <w:footerReference w:type="default" r:id="rId10"/>
          <w:pgSz w:w="11907" w:h="16839"/>
          <w:pgMar w:top="1440" w:right="1797" w:bottom="1440" w:left="1797" w:header="851" w:footer="992" w:gutter="0"/>
          <w:pgNumType w:fmt="numberInDash"/>
          <w:cols w:space="720"/>
          <w:titlePg/>
          <w:docGrid w:linePitch="326"/>
        </w:sectPr>
      </w:pPr>
      <w:r w:rsidRPr="000B326A">
        <w:rPr>
          <w:rFonts w:ascii="Arial" w:hAnsi="Arial" w:cs="Arial" w:hint="eastAsia"/>
          <w:b/>
          <w:sz w:val="36"/>
          <w:szCs w:val="36"/>
        </w:rPr>
        <w:t>中华人民共和国工业和信息化部</w:t>
      </w:r>
      <w:r w:rsidRPr="000B326A">
        <w:rPr>
          <w:rFonts w:ascii="Arial" w:hAnsi="Arial" w:cs="Arial"/>
          <w:sz w:val="32"/>
          <w:szCs w:val="32"/>
        </w:rPr>
        <w:t xml:space="preserve">    </w:t>
      </w:r>
      <w:r w:rsidRPr="000B326A">
        <w:rPr>
          <w:rFonts w:ascii="Arial" w:hAnsi="Arial" w:cs="Arial" w:hint="eastAsia"/>
          <w:b/>
          <w:sz w:val="32"/>
          <w:szCs w:val="32"/>
        </w:rPr>
        <w:t>发布</w:t>
      </w:r>
    </w:p>
    <w:p w:rsidR="00F26A29" w:rsidRPr="000B326A" w:rsidRDefault="00F26A29" w:rsidP="00954556">
      <w:pPr>
        <w:pStyle w:val="afd"/>
        <w:keepNext/>
        <w:keepLines/>
        <w:spacing w:before="312" w:after="156" w:line="360" w:lineRule="auto"/>
        <w:rPr>
          <w:kern w:val="44"/>
          <w:sz w:val="24"/>
          <w:szCs w:val="20"/>
        </w:rPr>
      </w:pPr>
      <w:bookmarkStart w:id="1" w:name="_Toc536093631"/>
      <w:bookmarkStart w:id="2" w:name="_Toc15292797"/>
      <w:r w:rsidRPr="000B326A">
        <w:rPr>
          <w:rFonts w:hint="eastAsia"/>
          <w:kern w:val="44"/>
          <w:sz w:val="24"/>
          <w:szCs w:val="20"/>
        </w:rPr>
        <w:lastRenderedPageBreak/>
        <w:t>前</w:t>
      </w:r>
      <w:bookmarkStart w:id="3" w:name="BKQY"/>
      <w:r w:rsidRPr="000B326A">
        <w:rPr>
          <w:kern w:val="44"/>
          <w:sz w:val="24"/>
          <w:szCs w:val="20"/>
        </w:rPr>
        <w:t> </w:t>
      </w:r>
      <w:r w:rsidRPr="000B326A">
        <w:rPr>
          <w:kern w:val="44"/>
          <w:sz w:val="24"/>
          <w:szCs w:val="20"/>
        </w:rPr>
        <w:t> </w:t>
      </w:r>
      <w:r w:rsidRPr="000B326A">
        <w:rPr>
          <w:rFonts w:hint="eastAsia"/>
          <w:kern w:val="44"/>
          <w:sz w:val="24"/>
          <w:szCs w:val="20"/>
        </w:rPr>
        <w:t>言</w:t>
      </w:r>
      <w:bookmarkEnd w:id="0"/>
      <w:bookmarkEnd w:id="1"/>
      <w:bookmarkEnd w:id="2"/>
      <w:bookmarkEnd w:id="3"/>
    </w:p>
    <w:p w:rsidR="00F26A29" w:rsidRPr="000B326A" w:rsidRDefault="00F26A29" w:rsidP="004454F2">
      <w:pPr>
        <w:spacing w:line="360" w:lineRule="auto"/>
        <w:ind w:firstLine="480"/>
        <w:jc w:val="left"/>
        <w:rPr>
          <w:sz w:val="24"/>
        </w:rPr>
      </w:pPr>
      <w:r w:rsidRPr="000B326A">
        <w:rPr>
          <w:rFonts w:ascii="宋体" w:hAnsi="宋体" w:hint="eastAsia"/>
          <w:sz w:val="24"/>
          <w:szCs w:val="24"/>
          <w:lang w:val="zh-CN"/>
        </w:rPr>
        <w:t>本</w:t>
      </w:r>
      <w:r w:rsidRPr="000B326A">
        <w:rPr>
          <w:rFonts w:ascii="宋体" w:hAnsi="宋体" w:hint="eastAsia"/>
          <w:sz w:val="24"/>
          <w:lang w:val="zh-CN"/>
        </w:rPr>
        <w:t>标准是</w:t>
      </w:r>
      <w:r w:rsidRPr="000B326A">
        <w:rPr>
          <w:rFonts w:ascii="宋体" w:hAnsi="宋体" w:hint="eastAsia"/>
          <w:sz w:val="24"/>
          <w:szCs w:val="24"/>
          <w:lang w:val="zh-CN"/>
        </w:rPr>
        <w:t>根据工业</w:t>
      </w:r>
      <w:r w:rsidRPr="000B326A">
        <w:rPr>
          <w:rFonts w:ascii="宋体" w:hAnsi="宋体" w:hint="eastAsia"/>
          <w:sz w:val="24"/>
          <w:lang w:val="zh-CN"/>
        </w:rPr>
        <w:t>和</w:t>
      </w:r>
      <w:r w:rsidRPr="000B326A">
        <w:rPr>
          <w:rFonts w:ascii="宋体" w:hAnsi="宋体" w:hint="eastAsia"/>
          <w:sz w:val="24"/>
          <w:szCs w:val="24"/>
          <w:lang w:val="zh-CN"/>
        </w:rPr>
        <w:t>信息化部《</w:t>
      </w:r>
      <w:r w:rsidRPr="000B326A">
        <w:rPr>
          <w:rFonts w:hint="eastAsia"/>
          <w:sz w:val="24"/>
          <w:szCs w:val="24"/>
        </w:rPr>
        <w:t>工业和信息化部办公厅关于印发</w:t>
      </w:r>
      <w:r w:rsidRPr="000B326A">
        <w:rPr>
          <w:sz w:val="24"/>
          <w:szCs w:val="24"/>
        </w:rPr>
        <w:t>2018</w:t>
      </w:r>
      <w:r w:rsidRPr="000B326A">
        <w:rPr>
          <w:rFonts w:hint="eastAsia"/>
          <w:sz w:val="24"/>
          <w:szCs w:val="24"/>
        </w:rPr>
        <w:t>年第一批行业标准制修订和外文版项目计划的通知</w:t>
      </w:r>
      <w:r w:rsidRPr="000B326A">
        <w:rPr>
          <w:rFonts w:ascii="宋体" w:hAnsi="宋体" w:hint="eastAsia"/>
          <w:sz w:val="24"/>
          <w:szCs w:val="24"/>
          <w:lang w:val="zh-CN"/>
        </w:rPr>
        <w:t>》</w:t>
      </w:r>
      <w:r w:rsidRPr="000B326A">
        <w:rPr>
          <w:rFonts w:ascii="宋体" w:hAnsi="宋体" w:hint="eastAsia"/>
          <w:sz w:val="24"/>
          <w:lang w:val="zh-CN"/>
        </w:rPr>
        <w:t>（</w:t>
      </w:r>
      <w:proofErr w:type="gramStart"/>
      <w:r w:rsidRPr="000B326A">
        <w:rPr>
          <w:rFonts w:hint="eastAsia"/>
          <w:sz w:val="24"/>
          <w:szCs w:val="24"/>
        </w:rPr>
        <w:t>工信厅科</w:t>
      </w:r>
      <w:proofErr w:type="gramEnd"/>
      <w:r w:rsidRPr="000B326A">
        <w:rPr>
          <w:sz w:val="24"/>
          <w:szCs w:val="24"/>
        </w:rPr>
        <w:t>[2018]3</w:t>
      </w:r>
      <w:r w:rsidRPr="000B326A">
        <w:rPr>
          <w:rFonts w:hint="eastAsia"/>
          <w:sz w:val="24"/>
          <w:szCs w:val="24"/>
        </w:rPr>
        <w:t>号</w:t>
      </w:r>
      <w:r w:rsidRPr="000B326A">
        <w:rPr>
          <w:rFonts w:ascii="宋体" w:hAnsi="宋体" w:hint="eastAsia"/>
          <w:sz w:val="24"/>
          <w:lang w:val="zh-CN"/>
        </w:rPr>
        <w:t>）</w:t>
      </w:r>
      <w:r w:rsidR="00A70B9F" w:rsidRPr="000B326A">
        <w:rPr>
          <w:rFonts w:ascii="宋体" w:hAnsi="宋体" w:hint="eastAsia"/>
          <w:sz w:val="24"/>
          <w:lang w:val="zh-CN"/>
        </w:rPr>
        <w:t>文件</w:t>
      </w:r>
      <w:r w:rsidRPr="000B326A">
        <w:rPr>
          <w:rFonts w:ascii="宋体" w:hAnsi="宋体" w:hint="eastAsia"/>
          <w:sz w:val="24"/>
          <w:szCs w:val="24"/>
          <w:lang w:val="zh-CN"/>
        </w:rPr>
        <w:t>的要求</w:t>
      </w:r>
      <w:r w:rsidRPr="000B326A">
        <w:rPr>
          <w:rFonts w:ascii="宋体" w:hAnsi="宋体" w:hint="eastAsia"/>
          <w:sz w:val="24"/>
          <w:lang w:val="zh-CN"/>
        </w:rPr>
        <w:t>，</w:t>
      </w:r>
      <w:r w:rsidRPr="000B326A">
        <w:rPr>
          <w:rFonts w:hint="eastAsia"/>
          <w:sz w:val="24"/>
        </w:rPr>
        <w:t>由中国</w:t>
      </w:r>
      <w:r w:rsidRPr="000B326A">
        <w:rPr>
          <w:rFonts w:ascii="宋体" w:hAnsi="宋体" w:hint="eastAsia"/>
          <w:kern w:val="0"/>
          <w:sz w:val="24"/>
        </w:rPr>
        <w:t>石油和化工勘察设计协会为主编部门，委托</w:t>
      </w:r>
      <w:r w:rsidR="00914741" w:rsidRPr="000B326A">
        <w:rPr>
          <w:rFonts w:ascii="宋体" w:hAnsi="宋体" w:hint="eastAsia"/>
          <w:kern w:val="0"/>
          <w:sz w:val="24"/>
        </w:rPr>
        <w:t>全国化工</w:t>
      </w:r>
      <w:r w:rsidRPr="000B326A">
        <w:rPr>
          <w:rFonts w:ascii="宋体" w:hAnsi="宋体" w:hint="eastAsia"/>
          <w:kern w:val="0"/>
          <w:sz w:val="24"/>
        </w:rPr>
        <w:t>环境保护设计专业委员会</w:t>
      </w:r>
      <w:r w:rsidR="00A70B9F" w:rsidRPr="000B326A">
        <w:rPr>
          <w:rFonts w:ascii="宋体" w:hAnsi="宋体" w:hint="eastAsia"/>
          <w:kern w:val="0"/>
          <w:sz w:val="24"/>
        </w:rPr>
        <w:t>（</w:t>
      </w:r>
      <w:r w:rsidR="00A70B9F" w:rsidRPr="000B326A">
        <w:rPr>
          <w:rFonts w:ascii="宋体" w:hAnsi="宋体" w:hint="eastAsia"/>
          <w:sz w:val="24"/>
          <w:szCs w:val="24"/>
          <w:lang w:val="zh-CN"/>
        </w:rPr>
        <w:t>全国化工环境保护设计技术中心站</w:t>
      </w:r>
      <w:r w:rsidR="00A70B9F" w:rsidRPr="000B326A">
        <w:rPr>
          <w:rFonts w:ascii="宋体" w:hAnsi="宋体" w:hint="eastAsia"/>
          <w:kern w:val="0"/>
          <w:sz w:val="24"/>
        </w:rPr>
        <w:t>）</w:t>
      </w:r>
      <w:r w:rsidRPr="000B326A">
        <w:rPr>
          <w:rFonts w:ascii="宋体" w:hAnsi="宋体" w:hint="eastAsia"/>
          <w:kern w:val="0"/>
          <w:sz w:val="24"/>
        </w:rPr>
        <w:t>负责组织，</w:t>
      </w:r>
      <w:r w:rsidRPr="000B326A">
        <w:rPr>
          <w:rFonts w:ascii="宋体" w:hAnsi="宋体" w:hint="eastAsia"/>
          <w:sz w:val="24"/>
          <w:szCs w:val="24"/>
          <w:lang w:val="zh-CN"/>
        </w:rPr>
        <w:t>北京轩昂环保科技股份有限公司、</w:t>
      </w:r>
      <w:r w:rsidR="00A70B9F" w:rsidRPr="000B326A">
        <w:rPr>
          <w:rFonts w:hint="eastAsia"/>
          <w:sz w:val="24"/>
          <w:szCs w:val="24"/>
        </w:rPr>
        <w:t>有</w:t>
      </w:r>
      <w:proofErr w:type="gramStart"/>
      <w:r w:rsidR="00A70B9F" w:rsidRPr="000B326A">
        <w:rPr>
          <w:rFonts w:hint="eastAsia"/>
          <w:sz w:val="24"/>
          <w:szCs w:val="24"/>
        </w:rPr>
        <w:t>研</w:t>
      </w:r>
      <w:proofErr w:type="gramEnd"/>
      <w:r w:rsidR="00A70B9F" w:rsidRPr="000B326A">
        <w:rPr>
          <w:rFonts w:hint="eastAsia"/>
          <w:sz w:val="24"/>
          <w:szCs w:val="24"/>
        </w:rPr>
        <w:t>工程技术研究院（北京有色金属研究总院）</w:t>
      </w:r>
      <w:r w:rsidR="00A70B9F" w:rsidRPr="000B326A">
        <w:rPr>
          <w:rFonts w:ascii="宋体" w:hAnsi="宋体" w:hint="eastAsia"/>
          <w:sz w:val="24"/>
          <w:szCs w:val="24"/>
          <w:lang w:val="zh-CN"/>
        </w:rPr>
        <w:t>和</w:t>
      </w:r>
      <w:r w:rsidRPr="000B326A">
        <w:rPr>
          <w:rFonts w:ascii="宋体" w:hAnsi="宋体" w:hint="eastAsia"/>
          <w:sz w:val="24"/>
          <w:szCs w:val="24"/>
          <w:lang w:val="zh-CN"/>
        </w:rPr>
        <w:t>全国化工环境保护设计技术中心站</w:t>
      </w:r>
      <w:r w:rsidR="00A70B9F" w:rsidRPr="000B326A">
        <w:rPr>
          <w:rFonts w:ascii="宋体" w:hAnsi="宋体" w:hint="eastAsia"/>
          <w:sz w:val="24"/>
          <w:szCs w:val="24"/>
          <w:lang w:val="zh-CN"/>
        </w:rPr>
        <w:t>·</w:t>
      </w:r>
      <w:r w:rsidRPr="000B326A">
        <w:rPr>
          <w:rFonts w:ascii="宋体" w:hAnsi="宋体" w:hint="eastAsia"/>
          <w:sz w:val="24"/>
          <w:szCs w:val="24"/>
          <w:lang w:val="zh-CN"/>
        </w:rPr>
        <w:t>为主编单位</w:t>
      </w:r>
      <w:r w:rsidRPr="000B326A">
        <w:rPr>
          <w:rFonts w:ascii="宋体" w:hAnsi="宋体" w:hint="eastAsia"/>
          <w:kern w:val="0"/>
          <w:sz w:val="24"/>
        </w:rPr>
        <w:t>，会同</w:t>
      </w:r>
      <w:r w:rsidRPr="000B326A">
        <w:rPr>
          <w:rFonts w:hint="eastAsia"/>
          <w:sz w:val="24"/>
        </w:rPr>
        <w:t>参编单位共同编制</w:t>
      </w:r>
      <w:r w:rsidRPr="000B326A">
        <w:rPr>
          <w:rFonts w:hint="eastAsia"/>
          <w:kern w:val="0"/>
          <w:sz w:val="24"/>
        </w:rPr>
        <w:t>完成</w:t>
      </w:r>
      <w:r w:rsidRPr="000B326A">
        <w:rPr>
          <w:rFonts w:hint="eastAsia"/>
          <w:sz w:val="24"/>
        </w:rPr>
        <w:t>。</w:t>
      </w:r>
    </w:p>
    <w:p w:rsidR="00F26A29" w:rsidRPr="000B326A" w:rsidRDefault="00F26A29" w:rsidP="00642BCD">
      <w:pPr>
        <w:spacing w:line="360" w:lineRule="auto"/>
        <w:ind w:firstLine="480"/>
        <w:rPr>
          <w:rFonts w:ascii="宋体"/>
          <w:bCs/>
          <w:sz w:val="24"/>
        </w:rPr>
      </w:pPr>
      <w:r w:rsidRPr="000B326A">
        <w:rPr>
          <w:rFonts w:ascii="宋体" w:hAnsi="宋体" w:hint="eastAsia"/>
          <w:sz w:val="24"/>
          <w:szCs w:val="24"/>
          <w:lang w:val="zh-CN"/>
        </w:rPr>
        <w:t>本</w:t>
      </w:r>
      <w:r w:rsidRPr="000B326A">
        <w:rPr>
          <w:rFonts w:ascii="宋体" w:hAnsi="宋体" w:hint="eastAsia"/>
          <w:sz w:val="24"/>
          <w:lang w:val="zh-CN"/>
        </w:rPr>
        <w:t>标准</w:t>
      </w:r>
      <w:r w:rsidRPr="000B326A">
        <w:rPr>
          <w:rFonts w:ascii="宋体" w:hAnsi="宋体" w:hint="eastAsia"/>
          <w:sz w:val="24"/>
          <w:szCs w:val="24"/>
          <w:lang w:val="zh-CN"/>
        </w:rPr>
        <w:t>编制过程中，编制组</w:t>
      </w:r>
      <w:r w:rsidR="00DC0914" w:rsidRPr="000B326A">
        <w:rPr>
          <w:rFonts w:ascii="宋体" w:hAnsi="宋体" w:hint="eastAsia"/>
          <w:sz w:val="24"/>
          <w:szCs w:val="24"/>
          <w:lang w:val="zh-CN"/>
        </w:rPr>
        <w:t>对国内化工污染土壤的修复情况</w:t>
      </w:r>
      <w:r w:rsidRPr="000B326A">
        <w:rPr>
          <w:rFonts w:ascii="宋体" w:hint="eastAsia"/>
          <w:bCs/>
          <w:sz w:val="24"/>
        </w:rPr>
        <w:t>进行了广泛的调查研究，</w:t>
      </w:r>
      <w:r w:rsidR="00DC0914" w:rsidRPr="000B326A">
        <w:rPr>
          <w:rFonts w:ascii="宋体" w:hint="eastAsia"/>
          <w:bCs/>
          <w:sz w:val="24"/>
        </w:rPr>
        <w:t>在实地考察和查找资料的基础上，</w:t>
      </w:r>
      <w:r w:rsidRPr="000B326A">
        <w:rPr>
          <w:rFonts w:ascii="宋体" w:hint="eastAsia"/>
          <w:bCs/>
          <w:sz w:val="24"/>
        </w:rPr>
        <w:t>认真总结了</w:t>
      </w:r>
      <w:r w:rsidR="00CB7095" w:rsidRPr="000B326A">
        <w:rPr>
          <w:rFonts w:ascii="宋体" w:hint="eastAsia"/>
          <w:bCs/>
          <w:sz w:val="24"/>
        </w:rPr>
        <w:t>目前国内</w:t>
      </w:r>
      <w:r w:rsidR="00897A69" w:rsidRPr="000B326A">
        <w:rPr>
          <w:rFonts w:ascii="宋体" w:hint="eastAsia"/>
          <w:bCs/>
          <w:sz w:val="24"/>
        </w:rPr>
        <w:t>外</w:t>
      </w:r>
      <w:r w:rsidR="00CB7095" w:rsidRPr="000B326A">
        <w:rPr>
          <w:rFonts w:ascii="宋体" w:hint="eastAsia"/>
          <w:bCs/>
          <w:sz w:val="24"/>
        </w:rPr>
        <w:t>采用微生物</w:t>
      </w:r>
      <w:r w:rsidR="00897A69" w:rsidRPr="000B326A">
        <w:rPr>
          <w:rFonts w:ascii="宋体" w:hint="eastAsia"/>
          <w:bCs/>
          <w:sz w:val="24"/>
        </w:rPr>
        <w:t>法进行污染土壤</w:t>
      </w:r>
      <w:r w:rsidR="00CB7095" w:rsidRPr="000B326A">
        <w:rPr>
          <w:rFonts w:ascii="宋体" w:hint="eastAsia"/>
          <w:bCs/>
          <w:sz w:val="24"/>
        </w:rPr>
        <w:t>修复技术</w:t>
      </w:r>
      <w:r w:rsidR="00897A69" w:rsidRPr="000B326A">
        <w:rPr>
          <w:rFonts w:ascii="宋体" w:hint="eastAsia"/>
          <w:bCs/>
          <w:sz w:val="24"/>
        </w:rPr>
        <w:t>的得失，将经验纳入本标准中。</w:t>
      </w:r>
    </w:p>
    <w:p w:rsidR="00F26A29" w:rsidRPr="000B326A" w:rsidRDefault="00F26A29" w:rsidP="00642BCD">
      <w:pPr>
        <w:spacing w:line="360" w:lineRule="auto"/>
        <w:ind w:firstLine="480"/>
        <w:rPr>
          <w:rFonts w:ascii="宋体"/>
          <w:sz w:val="24"/>
          <w:lang w:val="zh-CN"/>
        </w:rPr>
      </w:pPr>
      <w:r w:rsidRPr="000B326A">
        <w:rPr>
          <w:rFonts w:ascii="宋体" w:hAnsi="宋体" w:hint="eastAsia"/>
          <w:sz w:val="24"/>
          <w:szCs w:val="24"/>
          <w:lang w:val="zh-CN"/>
        </w:rPr>
        <w:t>经编制组反复讨论，并广泛的征求业内技术人员的意见，多次修改、补充、完善，最终</w:t>
      </w:r>
      <w:r w:rsidR="00DC0914" w:rsidRPr="000B326A">
        <w:rPr>
          <w:rFonts w:ascii="宋体" w:hAnsi="宋体" w:hint="eastAsia"/>
          <w:sz w:val="24"/>
          <w:lang w:val="zh-CN"/>
        </w:rPr>
        <w:t>形成征求意见稿</w:t>
      </w:r>
      <w:r w:rsidRPr="000B326A">
        <w:rPr>
          <w:rFonts w:ascii="宋体" w:hAnsi="宋体" w:hint="eastAsia"/>
          <w:sz w:val="24"/>
          <w:szCs w:val="24"/>
          <w:lang w:val="zh-CN"/>
        </w:rPr>
        <w:t>。</w:t>
      </w:r>
    </w:p>
    <w:p w:rsidR="00F26A29" w:rsidRPr="000B326A" w:rsidRDefault="00F26A29" w:rsidP="00642BCD">
      <w:pPr>
        <w:spacing w:line="360" w:lineRule="auto"/>
        <w:ind w:firstLine="480"/>
        <w:rPr>
          <w:rFonts w:ascii="宋体"/>
          <w:sz w:val="24"/>
          <w:lang w:val="zh-CN"/>
        </w:rPr>
      </w:pPr>
      <w:r w:rsidRPr="000B326A">
        <w:rPr>
          <w:rFonts w:ascii="宋体" w:hAnsi="宋体" w:hint="eastAsia"/>
          <w:sz w:val="24"/>
          <w:szCs w:val="24"/>
          <w:lang w:val="zh-CN"/>
        </w:rPr>
        <w:t>本</w:t>
      </w:r>
      <w:r w:rsidRPr="000B326A">
        <w:rPr>
          <w:rFonts w:ascii="宋体" w:hAnsi="宋体" w:hint="eastAsia"/>
          <w:sz w:val="24"/>
          <w:lang w:val="zh-CN"/>
        </w:rPr>
        <w:t>标准</w:t>
      </w:r>
      <w:r w:rsidRPr="000B326A">
        <w:rPr>
          <w:rFonts w:ascii="宋体" w:hAnsi="宋体" w:hint="eastAsia"/>
          <w:sz w:val="24"/>
          <w:szCs w:val="24"/>
          <w:lang w:val="zh-CN"/>
        </w:rPr>
        <w:t>共分</w:t>
      </w:r>
      <w:r w:rsidRPr="000B326A">
        <w:rPr>
          <w:rFonts w:ascii="宋体" w:hAnsi="宋体"/>
          <w:sz w:val="24"/>
          <w:szCs w:val="24"/>
          <w:lang w:val="zh-CN"/>
        </w:rPr>
        <w:t>8</w:t>
      </w:r>
      <w:r w:rsidRPr="000B326A">
        <w:rPr>
          <w:rFonts w:ascii="宋体" w:hAnsi="宋体" w:hint="eastAsia"/>
          <w:sz w:val="24"/>
          <w:szCs w:val="24"/>
          <w:lang w:val="zh-CN"/>
        </w:rPr>
        <w:t>章</w:t>
      </w:r>
      <w:r w:rsidRPr="000B326A">
        <w:rPr>
          <w:rFonts w:ascii="宋体" w:hAnsi="宋体"/>
          <w:sz w:val="24"/>
          <w:szCs w:val="24"/>
          <w:lang w:val="zh-CN"/>
        </w:rPr>
        <w:t>9</w:t>
      </w:r>
      <w:r w:rsidRPr="000B326A">
        <w:rPr>
          <w:rFonts w:ascii="宋体" w:hAnsi="宋体" w:hint="eastAsia"/>
          <w:sz w:val="24"/>
          <w:lang w:val="zh-CN"/>
        </w:rPr>
        <w:t>节</w:t>
      </w:r>
      <w:r w:rsidRPr="000B326A">
        <w:rPr>
          <w:rFonts w:ascii="宋体" w:hAnsi="宋体" w:hint="eastAsia"/>
          <w:sz w:val="24"/>
          <w:szCs w:val="24"/>
          <w:lang w:val="zh-CN"/>
        </w:rPr>
        <w:t>，主要内容包括总则，术语，基本规定，微生物的筛选、驯化及放大培养，工程措施，过程监测，安全防护要求，验收要求等。</w:t>
      </w:r>
    </w:p>
    <w:p w:rsidR="00F26A29" w:rsidRPr="000B326A" w:rsidRDefault="00F26A29" w:rsidP="00F42ED7">
      <w:pPr>
        <w:spacing w:line="360" w:lineRule="auto"/>
        <w:ind w:firstLine="480"/>
        <w:jc w:val="left"/>
        <w:rPr>
          <w:rFonts w:ascii="宋体"/>
          <w:sz w:val="24"/>
          <w:szCs w:val="24"/>
          <w:lang w:val="zh-CN"/>
        </w:rPr>
      </w:pPr>
      <w:r w:rsidRPr="000B326A">
        <w:rPr>
          <w:rFonts w:ascii="宋体" w:hAnsi="宋体" w:hint="eastAsia"/>
          <w:sz w:val="24"/>
          <w:szCs w:val="24"/>
          <w:lang w:val="zh-CN"/>
        </w:rPr>
        <w:t>本</w:t>
      </w:r>
      <w:r w:rsidRPr="000B326A">
        <w:rPr>
          <w:rFonts w:ascii="宋体" w:hAnsi="宋体" w:hint="eastAsia"/>
          <w:sz w:val="24"/>
          <w:lang w:val="zh-CN"/>
        </w:rPr>
        <w:t>标准</w:t>
      </w:r>
      <w:r w:rsidRPr="000B326A">
        <w:rPr>
          <w:rFonts w:ascii="宋体" w:hAnsi="宋体" w:hint="eastAsia"/>
          <w:sz w:val="24"/>
          <w:szCs w:val="24"/>
          <w:lang w:val="zh-CN"/>
        </w:rPr>
        <w:t>由</w:t>
      </w:r>
      <w:r w:rsidRPr="000B326A">
        <w:rPr>
          <w:rFonts w:ascii="宋体" w:hAnsi="宋体" w:hint="eastAsia"/>
          <w:kern w:val="0"/>
          <w:sz w:val="24"/>
        </w:rPr>
        <w:t>工业和信息化部负责管理，由</w:t>
      </w:r>
      <w:r w:rsidRPr="000B326A">
        <w:rPr>
          <w:rFonts w:ascii="Arial" w:hAnsi="宋体" w:cs="Arial" w:hint="eastAsia"/>
          <w:sz w:val="24"/>
        </w:rPr>
        <w:t>中国</w:t>
      </w:r>
      <w:r w:rsidRPr="000B326A">
        <w:rPr>
          <w:rFonts w:ascii="宋体" w:hAnsi="宋体" w:hint="eastAsia"/>
          <w:kern w:val="0"/>
          <w:sz w:val="24"/>
        </w:rPr>
        <w:t>石油和化工勘察设计协会负责日常管理，</w:t>
      </w:r>
      <w:r w:rsidRPr="000B326A">
        <w:rPr>
          <w:rFonts w:ascii="宋体" w:hAnsi="宋体" w:hint="eastAsia"/>
          <w:sz w:val="24"/>
          <w:szCs w:val="24"/>
          <w:lang w:val="zh-CN"/>
        </w:rPr>
        <w:t>由</w:t>
      </w:r>
      <w:r w:rsidR="00EF466E" w:rsidRPr="000B326A">
        <w:rPr>
          <w:rFonts w:hint="eastAsia"/>
          <w:sz w:val="24"/>
          <w:szCs w:val="24"/>
        </w:rPr>
        <w:t>有</w:t>
      </w:r>
      <w:proofErr w:type="gramStart"/>
      <w:r w:rsidR="00EF466E" w:rsidRPr="000B326A">
        <w:rPr>
          <w:rFonts w:hint="eastAsia"/>
          <w:sz w:val="24"/>
          <w:szCs w:val="24"/>
        </w:rPr>
        <w:t>研</w:t>
      </w:r>
      <w:proofErr w:type="gramEnd"/>
      <w:r w:rsidR="00EF466E" w:rsidRPr="000B326A">
        <w:rPr>
          <w:rFonts w:hint="eastAsia"/>
          <w:sz w:val="24"/>
          <w:szCs w:val="24"/>
        </w:rPr>
        <w:t>工程技术研究院（北京有色金属研究总院）</w:t>
      </w:r>
      <w:r w:rsidR="00EF466E" w:rsidRPr="000B326A">
        <w:rPr>
          <w:rFonts w:ascii="宋体" w:hAnsi="宋体" w:hint="eastAsia"/>
          <w:sz w:val="24"/>
          <w:lang w:val="zh-CN"/>
        </w:rPr>
        <w:t>、</w:t>
      </w:r>
      <w:r w:rsidRPr="000B326A">
        <w:rPr>
          <w:rFonts w:ascii="宋体" w:hAnsi="宋体" w:hint="eastAsia"/>
          <w:sz w:val="24"/>
          <w:lang w:val="zh-CN"/>
        </w:rPr>
        <w:t>北京轩昂环保科技股份有限公司</w:t>
      </w:r>
      <w:r w:rsidR="00EF466E" w:rsidRPr="000B326A">
        <w:rPr>
          <w:rFonts w:ascii="宋体" w:hAnsi="宋体" w:hint="eastAsia"/>
          <w:sz w:val="24"/>
          <w:lang w:val="zh-CN"/>
        </w:rPr>
        <w:t>和</w:t>
      </w:r>
      <w:r w:rsidR="00F42ED7" w:rsidRPr="000B326A">
        <w:rPr>
          <w:rFonts w:hint="eastAsia"/>
          <w:sz w:val="24"/>
          <w:szCs w:val="24"/>
        </w:rPr>
        <w:t>中国石油和化工勘察设计协会环境保护设计专业委员会</w:t>
      </w:r>
      <w:r w:rsidR="00914741" w:rsidRPr="000B326A">
        <w:rPr>
          <w:rFonts w:ascii="宋体" w:hAnsi="宋体" w:hint="eastAsia"/>
          <w:kern w:val="0"/>
          <w:sz w:val="24"/>
        </w:rPr>
        <w:t>（</w:t>
      </w:r>
      <w:r w:rsidR="00914741" w:rsidRPr="000B326A">
        <w:rPr>
          <w:rFonts w:ascii="宋体" w:hAnsi="宋体" w:hint="eastAsia"/>
          <w:sz w:val="24"/>
          <w:szCs w:val="24"/>
          <w:lang w:val="zh-CN"/>
        </w:rPr>
        <w:t>全国化工环境保护设计技术中心站</w:t>
      </w:r>
      <w:r w:rsidR="00914741" w:rsidRPr="000B326A">
        <w:rPr>
          <w:rFonts w:ascii="宋体" w:hAnsi="宋体" w:hint="eastAsia"/>
          <w:kern w:val="0"/>
          <w:sz w:val="24"/>
        </w:rPr>
        <w:t>）</w:t>
      </w:r>
      <w:r w:rsidRPr="000B326A">
        <w:rPr>
          <w:rFonts w:ascii="宋体" w:hAnsi="宋体" w:hint="eastAsia"/>
          <w:sz w:val="24"/>
          <w:szCs w:val="24"/>
          <w:lang w:val="zh-CN"/>
        </w:rPr>
        <w:t>负责</w:t>
      </w:r>
      <w:r w:rsidRPr="000B326A">
        <w:rPr>
          <w:rFonts w:ascii="宋体" w:hAnsi="宋体" w:hint="eastAsia"/>
          <w:sz w:val="24"/>
          <w:lang w:val="zh-CN"/>
        </w:rPr>
        <w:t>具体技术内容的</w:t>
      </w:r>
      <w:r w:rsidRPr="000B326A">
        <w:rPr>
          <w:rFonts w:ascii="宋体" w:hAnsi="宋体" w:hint="eastAsia"/>
          <w:sz w:val="24"/>
          <w:szCs w:val="24"/>
          <w:lang w:val="zh-CN"/>
        </w:rPr>
        <w:t>解释。本标准在执行过程中如</w:t>
      </w:r>
      <w:r w:rsidRPr="000B326A">
        <w:rPr>
          <w:rFonts w:ascii="宋体" w:hAnsi="宋体" w:hint="eastAsia"/>
          <w:sz w:val="24"/>
          <w:lang w:val="zh-CN"/>
        </w:rPr>
        <w:t>有意见和建议</w:t>
      </w:r>
      <w:r w:rsidRPr="000B326A">
        <w:rPr>
          <w:rFonts w:ascii="宋体" w:hAnsi="宋体" w:hint="eastAsia"/>
          <w:sz w:val="24"/>
          <w:szCs w:val="24"/>
          <w:lang w:val="zh-CN"/>
        </w:rPr>
        <w:t>，请</w:t>
      </w:r>
      <w:r w:rsidRPr="000B326A">
        <w:rPr>
          <w:rFonts w:ascii="宋体" w:hAnsi="宋体" w:hint="eastAsia"/>
          <w:sz w:val="24"/>
          <w:lang w:val="zh-CN"/>
        </w:rPr>
        <w:t>与</w:t>
      </w:r>
      <w:r w:rsidR="00F42ED7" w:rsidRPr="000B326A">
        <w:rPr>
          <w:rFonts w:hint="eastAsia"/>
          <w:sz w:val="24"/>
          <w:szCs w:val="24"/>
        </w:rPr>
        <w:t>中国石油和化工勘察设计协会环境保护设计专业委员会</w:t>
      </w:r>
      <w:r w:rsidR="00914741" w:rsidRPr="000B326A">
        <w:rPr>
          <w:rFonts w:ascii="宋体" w:hAnsi="宋体" w:hint="eastAsia"/>
          <w:kern w:val="0"/>
          <w:sz w:val="24"/>
        </w:rPr>
        <w:t>（</w:t>
      </w:r>
      <w:r w:rsidR="00914741" w:rsidRPr="000B326A">
        <w:rPr>
          <w:rFonts w:ascii="宋体" w:hAnsi="宋体" w:hint="eastAsia"/>
          <w:sz w:val="24"/>
          <w:szCs w:val="24"/>
          <w:lang w:val="zh-CN"/>
        </w:rPr>
        <w:t>全国化工环境保护设计技术中心站</w:t>
      </w:r>
      <w:r w:rsidR="00914741" w:rsidRPr="000B326A">
        <w:rPr>
          <w:rFonts w:ascii="宋体" w:hAnsi="宋体" w:hint="eastAsia"/>
          <w:kern w:val="0"/>
          <w:sz w:val="24"/>
        </w:rPr>
        <w:t>）</w:t>
      </w:r>
      <w:r w:rsidRPr="000B326A">
        <w:rPr>
          <w:rFonts w:ascii="宋体" w:hAnsi="宋体" w:hint="eastAsia"/>
          <w:sz w:val="24"/>
          <w:lang w:val="zh-CN"/>
        </w:rPr>
        <w:t>联系</w:t>
      </w:r>
      <w:r w:rsidRPr="000B326A">
        <w:rPr>
          <w:rFonts w:ascii="宋体" w:hAnsi="宋体" w:hint="eastAsia"/>
          <w:sz w:val="24"/>
          <w:szCs w:val="24"/>
          <w:lang w:val="zh-CN"/>
        </w:rPr>
        <w:t>（地址：天津市北辰区京津路</w:t>
      </w:r>
      <w:r w:rsidRPr="000B326A">
        <w:rPr>
          <w:rFonts w:ascii="宋体" w:hAnsi="宋体"/>
          <w:sz w:val="24"/>
          <w:szCs w:val="24"/>
          <w:lang w:val="zh-CN"/>
        </w:rPr>
        <w:t>1</w:t>
      </w:r>
      <w:r w:rsidRPr="000B326A">
        <w:rPr>
          <w:rFonts w:ascii="宋体" w:hAnsi="宋体" w:hint="eastAsia"/>
          <w:sz w:val="24"/>
          <w:szCs w:val="24"/>
          <w:lang w:val="zh-CN"/>
        </w:rPr>
        <w:t>号），以便</w:t>
      </w:r>
      <w:r w:rsidRPr="000B326A">
        <w:rPr>
          <w:rFonts w:ascii="宋体" w:hAnsi="宋体" w:hint="eastAsia"/>
          <w:sz w:val="24"/>
          <w:lang w:val="zh-CN"/>
        </w:rPr>
        <w:t>今后</w:t>
      </w:r>
      <w:r w:rsidRPr="000B326A">
        <w:rPr>
          <w:rFonts w:ascii="宋体" w:hAnsi="宋体" w:hint="eastAsia"/>
          <w:sz w:val="24"/>
          <w:szCs w:val="24"/>
          <w:lang w:val="zh-CN"/>
        </w:rPr>
        <w:t>修订时参考。</w:t>
      </w:r>
    </w:p>
    <w:p w:rsidR="00F26A29" w:rsidRPr="000B326A" w:rsidRDefault="00F26A29" w:rsidP="00CF0EFE">
      <w:pPr>
        <w:spacing w:line="360" w:lineRule="auto"/>
        <w:ind w:firstLine="480"/>
        <w:rPr>
          <w:rFonts w:ascii="宋体"/>
          <w:sz w:val="24"/>
          <w:szCs w:val="24"/>
          <w:lang w:val="zh-CN"/>
        </w:rPr>
      </w:pPr>
      <w:r w:rsidRPr="000B326A">
        <w:rPr>
          <w:rFonts w:ascii="宋体" w:hAnsi="宋体" w:hint="eastAsia"/>
          <w:sz w:val="24"/>
          <w:szCs w:val="24"/>
          <w:lang w:val="zh-CN"/>
        </w:rPr>
        <w:t>本</w:t>
      </w:r>
      <w:r w:rsidRPr="000B326A">
        <w:rPr>
          <w:rFonts w:ascii="宋体" w:hAnsi="宋体" w:hint="eastAsia"/>
          <w:sz w:val="24"/>
          <w:lang w:val="zh-CN"/>
        </w:rPr>
        <w:t>标准</w:t>
      </w:r>
      <w:r w:rsidRPr="000B326A">
        <w:rPr>
          <w:rFonts w:ascii="宋体" w:hAnsi="宋体" w:hint="eastAsia"/>
          <w:sz w:val="24"/>
          <w:szCs w:val="24"/>
          <w:lang w:val="zh-CN"/>
        </w:rPr>
        <w:t>主编单位、参编单位、主要起草人和主要审查人：</w:t>
      </w:r>
    </w:p>
    <w:p w:rsidR="00F26A29" w:rsidRPr="000B326A" w:rsidRDefault="00F26A29" w:rsidP="00162CFA">
      <w:pPr>
        <w:spacing w:line="360" w:lineRule="auto"/>
        <w:jc w:val="left"/>
        <w:rPr>
          <w:sz w:val="24"/>
          <w:szCs w:val="24"/>
        </w:rPr>
      </w:pPr>
      <w:r w:rsidRPr="000B326A">
        <w:rPr>
          <w:sz w:val="32"/>
          <w:szCs w:val="32"/>
        </w:rPr>
        <w:t xml:space="preserve">   </w:t>
      </w:r>
      <w:r w:rsidRPr="000B326A">
        <w:rPr>
          <w:rFonts w:hint="eastAsia"/>
          <w:sz w:val="24"/>
          <w:szCs w:val="24"/>
        </w:rPr>
        <w:t>主编单位：</w:t>
      </w:r>
    </w:p>
    <w:p w:rsidR="00572B93" w:rsidRPr="000B326A" w:rsidRDefault="00572B93" w:rsidP="00552AC7">
      <w:pPr>
        <w:spacing w:line="360" w:lineRule="auto"/>
        <w:ind w:firstLine="480"/>
        <w:jc w:val="left"/>
        <w:rPr>
          <w:sz w:val="24"/>
          <w:szCs w:val="24"/>
        </w:rPr>
      </w:pPr>
      <w:bookmarkStart w:id="4" w:name="OLE_LINK1"/>
      <w:bookmarkStart w:id="5" w:name="OLE_LINK2"/>
      <w:r w:rsidRPr="000B326A">
        <w:rPr>
          <w:rFonts w:hint="eastAsia"/>
          <w:sz w:val="24"/>
          <w:szCs w:val="24"/>
        </w:rPr>
        <w:t>有</w:t>
      </w:r>
      <w:proofErr w:type="gramStart"/>
      <w:r w:rsidRPr="000B326A">
        <w:rPr>
          <w:rFonts w:hint="eastAsia"/>
          <w:sz w:val="24"/>
          <w:szCs w:val="24"/>
        </w:rPr>
        <w:t>研</w:t>
      </w:r>
      <w:proofErr w:type="gramEnd"/>
      <w:r w:rsidRPr="000B326A">
        <w:rPr>
          <w:rFonts w:hint="eastAsia"/>
          <w:sz w:val="24"/>
          <w:szCs w:val="24"/>
        </w:rPr>
        <w:t>工程技术研究院（北京有色金属研究总院）</w:t>
      </w:r>
    </w:p>
    <w:p w:rsidR="00552AC7" w:rsidRPr="000B326A" w:rsidRDefault="00552AC7" w:rsidP="00552AC7">
      <w:pPr>
        <w:spacing w:line="360" w:lineRule="auto"/>
        <w:ind w:firstLine="480"/>
        <w:jc w:val="left"/>
        <w:rPr>
          <w:sz w:val="24"/>
          <w:szCs w:val="24"/>
        </w:rPr>
      </w:pPr>
      <w:r w:rsidRPr="000B326A">
        <w:rPr>
          <w:rFonts w:hint="eastAsia"/>
          <w:sz w:val="24"/>
          <w:szCs w:val="24"/>
        </w:rPr>
        <w:t>北京轩昂环保科技股份有限公司</w:t>
      </w:r>
    </w:p>
    <w:bookmarkEnd w:id="4"/>
    <w:bookmarkEnd w:id="5"/>
    <w:p w:rsidR="00F26A29" w:rsidRPr="000B326A" w:rsidRDefault="00F26A29" w:rsidP="00B079E4">
      <w:pPr>
        <w:spacing w:line="360" w:lineRule="auto"/>
        <w:ind w:firstLine="480"/>
        <w:jc w:val="left"/>
        <w:rPr>
          <w:sz w:val="24"/>
          <w:szCs w:val="24"/>
        </w:rPr>
      </w:pPr>
      <w:r w:rsidRPr="000B326A">
        <w:rPr>
          <w:rFonts w:hint="eastAsia"/>
          <w:sz w:val="24"/>
          <w:szCs w:val="24"/>
        </w:rPr>
        <w:t>中国石油和化工勘察设计协会环境保护设计专业委员会</w:t>
      </w:r>
      <w:r w:rsidR="00F42ED7" w:rsidRPr="000B326A">
        <w:rPr>
          <w:rFonts w:ascii="宋体" w:hAnsi="宋体" w:hint="eastAsia"/>
          <w:kern w:val="0"/>
          <w:sz w:val="24"/>
        </w:rPr>
        <w:t>（</w:t>
      </w:r>
      <w:r w:rsidR="00F42ED7" w:rsidRPr="000B326A">
        <w:rPr>
          <w:rFonts w:ascii="宋体" w:hAnsi="宋体" w:hint="eastAsia"/>
          <w:sz w:val="24"/>
          <w:szCs w:val="24"/>
          <w:lang w:val="zh-CN"/>
        </w:rPr>
        <w:t>全国化工环境保护设计技术中心站</w:t>
      </w:r>
      <w:r w:rsidR="00F42ED7" w:rsidRPr="000B326A">
        <w:rPr>
          <w:rFonts w:ascii="宋体" w:hAnsi="宋体" w:hint="eastAsia"/>
          <w:kern w:val="0"/>
          <w:sz w:val="24"/>
        </w:rPr>
        <w:t>）</w:t>
      </w:r>
    </w:p>
    <w:p w:rsidR="00F26A29" w:rsidRPr="000B326A" w:rsidRDefault="00F26A29" w:rsidP="003708B8">
      <w:pPr>
        <w:spacing w:line="360" w:lineRule="auto"/>
        <w:ind w:firstLine="465"/>
        <w:jc w:val="left"/>
        <w:rPr>
          <w:sz w:val="24"/>
          <w:szCs w:val="24"/>
        </w:rPr>
      </w:pPr>
      <w:r w:rsidRPr="000B326A">
        <w:rPr>
          <w:rFonts w:hint="eastAsia"/>
          <w:sz w:val="24"/>
          <w:szCs w:val="24"/>
        </w:rPr>
        <w:t>参编单位：</w:t>
      </w:r>
    </w:p>
    <w:p w:rsidR="009B6264" w:rsidRPr="000B326A" w:rsidRDefault="009B6264" w:rsidP="00CF0EFE">
      <w:pPr>
        <w:spacing w:line="360" w:lineRule="auto"/>
        <w:ind w:firstLine="480"/>
        <w:jc w:val="left"/>
        <w:rPr>
          <w:sz w:val="24"/>
          <w:szCs w:val="24"/>
        </w:rPr>
      </w:pPr>
      <w:r w:rsidRPr="000B326A">
        <w:rPr>
          <w:rFonts w:hint="eastAsia"/>
          <w:sz w:val="24"/>
          <w:szCs w:val="24"/>
        </w:rPr>
        <w:lastRenderedPageBreak/>
        <w:t>南方环境有限公司</w:t>
      </w:r>
    </w:p>
    <w:p w:rsidR="009B6264" w:rsidRPr="000B326A" w:rsidRDefault="009B6264" w:rsidP="00CF0EFE">
      <w:pPr>
        <w:spacing w:line="360" w:lineRule="auto"/>
        <w:ind w:firstLine="480"/>
        <w:jc w:val="left"/>
        <w:rPr>
          <w:sz w:val="24"/>
          <w:szCs w:val="24"/>
        </w:rPr>
      </w:pPr>
      <w:r w:rsidRPr="000B326A">
        <w:rPr>
          <w:rFonts w:hint="eastAsia"/>
          <w:sz w:val="24"/>
          <w:szCs w:val="24"/>
        </w:rPr>
        <w:t>浙江建投环保工程有限公司</w:t>
      </w:r>
    </w:p>
    <w:p w:rsidR="009B6264" w:rsidRPr="000B326A" w:rsidRDefault="009B6264" w:rsidP="009B6264">
      <w:pPr>
        <w:spacing w:line="360" w:lineRule="auto"/>
        <w:ind w:firstLine="480"/>
        <w:jc w:val="left"/>
        <w:rPr>
          <w:sz w:val="24"/>
          <w:szCs w:val="24"/>
        </w:rPr>
      </w:pPr>
      <w:r w:rsidRPr="000B326A">
        <w:rPr>
          <w:rFonts w:hint="eastAsia"/>
          <w:sz w:val="24"/>
          <w:szCs w:val="24"/>
        </w:rPr>
        <w:t>蓝星工程有限公司</w:t>
      </w:r>
    </w:p>
    <w:p w:rsidR="00F26A29" w:rsidRPr="000B326A" w:rsidRDefault="00F26A29" w:rsidP="00CF0EFE">
      <w:pPr>
        <w:spacing w:line="360" w:lineRule="auto"/>
        <w:ind w:firstLine="480"/>
        <w:jc w:val="left"/>
        <w:rPr>
          <w:sz w:val="24"/>
          <w:szCs w:val="24"/>
        </w:rPr>
      </w:pPr>
      <w:r w:rsidRPr="000B326A">
        <w:rPr>
          <w:rFonts w:hint="eastAsia"/>
          <w:sz w:val="24"/>
          <w:szCs w:val="24"/>
        </w:rPr>
        <w:t>中国天</w:t>
      </w:r>
      <w:proofErr w:type="gramStart"/>
      <w:r w:rsidRPr="000B326A">
        <w:rPr>
          <w:rFonts w:hint="eastAsia"/>
          <w:sz w:val="24"/>
          <w:szCs w:val="24"/>
        </w:rPr>
        <w:t>辰工程</w:t>
      </w:r>
      <w:proofErr w:type="gramEnd"/>
      <w:r w:rsidRPr="000B326A">
        <w:rPr>
          <w:rFonts w:hint="eastAsia"/>
          <w:sz w:val="24"/>
          <w:szCs w:val="24"/>
        </w:rPr>
        <w:t>有限公司</w:t>
      </w:r>
    </w:p>
    <w:p w:rsidR="00F26A29" w:rsidRPr="000B326A" w:rsidRDefault="00F26A29" w:rsidP="00CF0EFE">
      <w:pPr>
        <w:spacing w:line="360" w:lineRule="auto"/>
        <w:ind w:firstLine="480"/>
        <w:jc w:val="left"/>
        <w:rPr>
          <w:sz w:val="24"/>
          <w:szCs w:val="24"/>
        </w:rPr>
      </w:pPr>
    </w:p>
    <w:p w:rsidR="00F26A29" w:rsidRPr="000B326A" w:rsidRDefault="00F26A29" w:rsidP="00CF0EFE">
      <w:pPr>
        <w:spacing w:line="360" w:lineRule="auto"/>
        <w:ind w:firstLine="480"/>
        <w:jc w:val="left"/>
        <w:rPr>
          <w:sz w:val="24"/>
          <w:szCs w:val="24"/>
        </w:rPr>
      </w:pPr>
    </w:p>
    <w:p w:rsidR="00F26A29" w:rsidRPr="000B326A" w:rsidRDefault="00F26A29" w:rsidP="00162CFA">
      <w:pPr>
        <w:spacing w:line="360" w:lineRule="auto"/>
        <w:jc w:val="left"/>
        <w:rPr>
          <w:sz w:val="24"/>
          <w:szCs w:val="24"/>
        </w:rPr>
      </w:pPr>
      <w:r w:rsidRPr="000B326A">
        <w:rPr>
          <w:sz w:val="24"/>
          <w:szCs w:val="24"/>
        </w:rPr>
        <w:t xml:space="preserve">    </w:t>
      </w:r>
      <w:r w:rsidRPr="000B326A">
        <w:rPr>
          <w:rFonts w:hint="eastAsia"/>
          <w:sz w:val="24"/>
          <w:szCs w:val="24"/>
        </w:rPr>
        <w:t>主要起草人：</w:t>
      </w:r>
      <w:r w:rsidRPr="000B326A">
        <w:rPr>
          <w:sz w:val="24"/>
          <w:szCs w:val="24"/>
        </w:rPr>
        <w:t xml:space="preserve"> </w:t>
      </w:r>
      <w:r w:rsidR="00C90685" w:rsidRPr="000B326A">
        <w:rPr>
          <w:rFonts w:hint="eastAsia"/>
          <w:sz w:val="24"/>
          <w:szCs w:val="24"/>
        </w:rPr>
        <w:t>刘兴宇，</w:t>
      </w:r>
      <w:r w:rsidR="001F3BB9" w:rsidRPr="000B326A">
        <w:rPr>
          <w:rFonts w:hint="eastAsia"/>
          <w:sz w:val="24"/>
          <w:szCs w:val="24"/>
        </w:rPr>
        <w:t>崔广宁，方佩珍，</w:t>
      </w:r>
      <w:r w:rsidR="00C90685" w:rsidRPr="000B326A">
        <w:rPr>
          <w:rFonts w:hint="eastAsia"/>
          <w:sz w:val="24"/>
          <w:szCs w:val="24"/>
        </w:rPr>
        <w:t>张明江，李贵军，</w:t>
      </w:r>
      <w:r w:rsidR="001F3BB9" w:rsidRPr="000B326A">
        <w:rPr>
          <w:rFonts w:hint="eastAsia"/>
          <w:sz w:val="24"/>
          <w:szCs w:val="24"/>
        </w:rPr>
        <w:t>赵宁，</w:t>
      </w:r>
      <w:r w:rsidR="00C90685" w:rsidRPr="000B326A">
        <w:rPr>
          <w:rFonts w:hint="eastAsia"/>
          <w:sz w:val="24"/>
          <w:szCs w:val="24"/>
        </w:rPr>
        <w:t>崔兴兰，</w:t>
      </w:r>
      <w:r w:rsidR="00F1129F" w:rsidRPr="000B326A">
        <w:rPr>
          <w:rFonts w:hint="eastAsia"/>
          <w:sz w:val="24"/>
          <w:szCs w:val="24"/>
        </w:rPr>
        <w:t>邱雪，</w:t>
      </w:r>
      <w:r w:rsidR="001F3BB9" w:rsidRPr="000B326A">
        <w:rPr>
          <w:rFonts w:hint="eastAsia"/>
          <w:sz w:val="24"/>
          <w:szCs w:val="24"/>
        </w:rPr>
        <w:t>孙效平，谭中侠</w:t>
      </w:r>
    </w:p>
    <w:p w:rsidR="00F26A29" w:rsidRPr="000B326A" w:rsidRDefault="00F26A29" w:rsidP="00162CFA">
      <w:pPr>
        <w:spacing w:line="360" w:lineRule="auto"/>
        <w:jc w:val="left"/>
        <w:rPr>
          <w:sz w:val="24"/>
          <w:szCs w:val="24"/>
        </w:rPr>
      </w:pPr>
      <w:r w:rsidRPr="000B326A">
        <w:rPr>
          <w:sz w:val="24"/>
          <w:szCs w:val="24"/>
        </w:rPr>
        <w:t xml:space="preserve">    </w:t>
      </w:r>
      <w:r w:rsidRPr="000B326A">
        <w:rPr>
          <w:rFonts w:hint="eastAsia"/>
          <w:sz w:val="24"/>
          <w:szCs w:val="24"/>
        </w:rPr>
        <w:t>参加编制人：</w:t>
      </w:r>
      <w:proofErr w:type="gramStart"/>
      <w:r w:rsidR="004F42A0" w:rsidRPr="000B326A">
        <w:rPr>
          <w:rFonts w:hint="eastAsia"/>
          <w:sz w:val="24"/>
          <w:szCs w:val="24"/>
        </w:rPr>
        <w:t>赵义武</w:t>
      </w:r>
      <w:proofErr w:type="gramEnd"/>
      <w:r w:rsidR="004F42A0" w:rsidRPr="000B326A">
        <w:rPr>
          <w:rFonts w:hint="eastAsia"/>
          <w:sz w:val="24"/>
          <w:szCs w:val="24"/>
        </w:rPr>
        <w:t>，王建雷，徐亮，</w:t>
      </w:r>
      <w:r w:rsidR="001959BC" w:rsidRPr="000B326A">
        <w:rPr>
          <w:rFonts w:hint="eastAsia"/>
          <w:sz w:val="24"/>
          <w:szCs w:val="24"/>
        </w:rPr>
        <w:t>李文，</w:t>
      </w:r>
      <w:r w:rsidR="00F67E03" w:rsidRPr="000B326A">
        <w:rPr>
          <w:rFonts w:hint="eastAsia"/>
          <w:sz w:val="24"/>
          <w:szCs w:val="24"/>
        </w:rPr>
        <w:t>谷启源，</w:t>
      </w:r>
      <w:r w:rsidR="000A39AF" w:rsidRPr="000B326A">
        <w:rPr>
          <w:rFonts w:hint="eastAsia"/>
          <w:sz w:val="24"/>
          <w:szCs w:val="24"/>
        </w:rPr>
        <w:t>张婷</w:t>
      </w:r>
      <w:r w:rsidR="00781644" w:rsidRPr="000B326A">
        <w:rPr>
          <w:rFonts w:hint="eastAsia"/>
          <w:sz w:val="24"/>
          <w:szCs w:val="24"/>
        </w:rPr>
        <w:t>，孙启，</w:t>
      </w:r>
      <w:proofErr w:type="gramStart"/>
      <w:r w:rsidR="00781644" w:rsidRPr="000B326A">
        <w:rPr>
          <w:rFonts w:hint="eastAsia"/>
          <w:sz w:val="24"/>
          <w:szCs w:val="24"/>
        </w:rPr>
        <w:t>纪仲光</w:t>
      </w:r>
      <w:proofErr w:type="gramEnd"/>
    </w:p>
    <w:p w:rsidR="00F26A29" w:rsidRPr="000B326A" w:rsidRDefault="00F26A29" w:rsidP="00642BCD">
      <w:pPr>
        <w:spacing w:line="360" w:lineRule="auto"/>
        <w:ind w:firstLine="480"/>
        <w:rPr>
          <w:rFonts w:ascii="宋体"/>
          <w:sz w:val="24"/>
          <w:lang w:val="zh-CN"/>
        </w:rPr>
      </w:pPr>
      <w:r w:rsidRPr="000B326A">
        <w:rPr>
          <w:rFonts w:ascii="宋体" w:hAnsi="宋体" w:hint="eastAsia"/>
          <w:sz w:val="24"/>
          <w:szCs w:val="24"/>
          <w:lang w:val="zh-CN"/>
        </w:rPr>
        <w:t>主要审查人：</w:t>
      </w:r>
    </w:p>
    <w:p w:rsidR="00F26A29" w:rsidRPr="000B326A" w:rsidRDefault="00F26A29" w:rsidP="00B079E4">
      <w:pPr>
        <w:spacing w:line="360" w:lineRule="auto"/>
        <w:rPr>
          <w:rFonts w:ascii="宋体"/>
          <w:sz w:val="24"/>
          <w:szCs w:val="24"/>
          <w:lang w:val="zh-CN"/>
        </w:rPr>
      </w:pPr>
      <w:r w:rsidRPr="000B326A">
        <w:rPr>
          <w:rFonts w:ascii="宋体" w:hAnsi="宋体" w:hint="eastAsia"/>
          <w:sz w:val="24"/>
          <w:szCs w:val="24"/>
          <w:lang w:val="zh-CN"/>
        </w:rPr>
        <w:t xml:space="preserve">　　　　</w:t>
      </w:r>
    </w:p>
    <w:p w:rsidR="00F26A29" w:rsidRPr="000B326A" w:rsidRDefault="00F26A29" w:rsidP="00B079E4">
      <w:pPr>
        <w:spacing w:line="360" w:lineRule="auto"/>
        <w:rPr>
          <w:sz w:val="32"/>
          <w:szCs w:val="32"/>
        </w:rPr>
      </w:pPr>
    </w:p>
    <w:p w:rsidR="00F26A29" w:rsidRPr="000B326A" w:rsidRDefault="00F26A29" w:rsidP="00162CFA">
      <w:pPr>
        <w:pStyle w:val="TOC"/>
        <w:spacing w:line="360" w:lineRule="auto"/>
        <w:jc w:val="center"/>
        <w:rPr>
          <w:rFonts w:ascii="宋体"/>
          <w:color w:val="auto"/>
          <w:sz w:val="32"/>
          <w:szCs w:val="32"/>
          <w:lang w:val="zh-CN"/>
        </w:rPr>
        <w:sectPr w:rsidR="00F26A29" w:rsidRPr="000B326A" w:rsidSect="00F93536">
          <w:pgSz w:w="11906" w:h="16838"/>
          <w:pgMar w:top="1440" w:right="1800" w:bottom="1440" w:left="1800" w:header="851" w:footer="992" w:gutter="0"/>
          <w:pgNumType w:start="0"/>
          <w:cols w:space="425"/>
          <w:titlePg/>
          <w:docGrid w:type="lines" w:linePitch="312"/>
        </w:sectPr>
      </w:pPr>
    </w:p>
    <w:p w:rsidR="00F26A29" w:rsidRPr="000B326A" w:rsidRDefault="00F26A29" w:rsidP="00162CFA">
      <w:pPr>
        <w:pStyle w:val="TOC"/>
        <w:spacing w:line="360" w:lineRule="auto"/>
        <w:jc w:val="center"/>
        <w:rPr>
          <w:rFonts w:ascii="宋体"/>
          <w:color w:val="auto"/>
          <w:sz w:val="32"/>
          <w:szCs w:val="32"/>
        </w:rPr>
      </w:pPr>
      <w:r w:rsidRPr="000B326A">
        <w:rPr>
          <w:rFonts w:ascii="宋体" w:hAnsi="宋体" w:hint="eastAsia"/>
          <w:color w:val="auto"/>
          <w:sz w:val="32"/>
          <w:szCs w:val="32"/>
          <w:lang w:val="zh-CN"/>
        </w:rPr>
        <w:lastRenderedPageBreak/>
        <w:t>目</w:t>
      </w:r>
      <w:r w:rsidRPr="000B326A">
        <w:rPr>
          <w:rFonts w:ascii="宋体" w:hAnsi="宋体"/>
          <w:color w:val="auto"/>
          <w:sz w:val="32"/>
          <w:szCs w:val="32"/>
          <w:lang w:val="zh-CN"/>
        </w:rPr>
        <w:t xml:space="preserve">  </w:t>
      </w:r>
      <w:r w:rsidRPr="000B326A">
        <w:rPr>
          <w:rFonts w:ascii="宋体" w:hAnsi="宋体" w:hint="eastAsia"/>
          <w:color w:val="auto"/>
          <w:sz w:val="32"/>
          <w:szCs w:val="32"/>
          <w:lang w:val="zh-CN"/>
        </w:rPr>
        <w:t>录</w:t>
      </w:r>
    </w:p>
    <w:p w:rsidR="00F26A29" w:rsidRPr="000B326A" w:rsidRDefault="00F26A29">
      <w:pPr>
        <w:pStyle w:val="10"/>
        <w:tabs>
          <w:tab w:val="right" w:leader="dot" w:pos="8296"/>
        </w:tabs>
        <w:rPr>
          <w:rFonts w:ascii="Times New Roman" w:hAnsi="Times New Roman"/>
          <w:noProof/>
          <w:szCs w:val="24"/>
        </w:rPr>
      </w:pPr>
      <w:r w:rsidRPr="000B326A">
        <w:rPr>
          <w:rFonts w:ascii="宋体" w:hAnsi="宋体"/>
          <w:sz w:val="24"/>
          <w:szCs w:val="24"/>
        </w:rPr>
        <w:fldChar w:fldCharType="begin"/>
      </w:r>
      <w:r w:rsidRPr="000B326A">
        <w:rPr>
          <w:rFonts w:ascii="宋体" w:hAnsi="宋体"/>
          <w:sz w:val="24"/>
          <w:szCs w:val="24"/>
        </w:rPr>
        <w:instrText xml:space="preserve"> TOC \o "1-2" \h \z \u </w:instrText>
      </w:r>
      <w:r w:rsidRPr="000B326A">
        <w:rPr>
          <w:rFonts w:ascii="宋体" w:hAnsi="宋体"/>
          <w:sz w:val="24"/>
          <w:szCs w:val="24"/>
        </w:rPr>
        <w:fldChar w:fldCharType="separate"/>
      </w:r>
    </w:p>
    <w:p w:rsidR="00F26A29" w:rsidRPr="000B326A" w:rsidRDefault="00C20F99">
      <w:pPr>
        <w:pStyle w:val="10"/>
        <w:tabs>
          <w:tab w:val="right" w:leader="dot" w:pos="8296"/>
        </w:tabs>
        <w:rPr>
          <w:rFonts w:ascii="Times New Roman" w:hAnsi="Times New Roman"/>
          <w:noProof/>
          <w:szCs w:val="24"/>
        </w:rPr>
      </w:pPr>
      <w:hyperlink w:anchor="_Toc15292798" w:history="1">
        <w:r w:rsidR="00F26A29" w:rsidRPr="000B326A">
          <w:rPr>
            <w:rStyle w:val="ab"/>
            <w:rFonts w:ascii="宋体" w:hAnsi="宋体"/>
            <w:noProof/>
            <w:color w:val="auto"/>
            <w:kern w:val="44"/>
          </w:rPr>
          <w:t>1</w:t>
        </w:r>
        <w:r w:rsidR="00F26A29" w:rsidRPr="000B326A">
          <w:rPr>
            <w:rStyle w:val="ab"/>
            <w:rFonts w:ascii="宋体" w:hAnsi="宋体" w:hint="eastAsia"/>
            <w:noProof/>
            <w:color w:val="auto"/>
            <w:kern w:val="44"/>
          </w:rPr>
          <w:t>总则</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_Toc15292798 \h </w:instrText>
        </w:r>
        <w:r w:rsidR="00F26A29" w:rsidRPr="000B326A">
          <w:rPr>
            <w:noProof/>
            <w:webHidden/>
          </w:rPr>
        </w:r>
        <w:r w:rsidR="00F26A29" w:rsidRPr="000B326A">
          <w:rPr>
            <w:noProof/>
            <w:webHidden/>
          </w:rPr>
          <w:fldChar w:fldCharType="separate"/>
        </w:r>
        <w:r w:rsidR="00F26A29" w:rsidRPr="000B326A">
          <w:rPr>
            <w:noProof/>
            <w:webHidden/>
          </w:rPr>
          <w:t>1</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799" w:history="1">
        <w:r w:rsidR="00F26A29" w:rsidRPr="000B326A">
          <w:rPr>
            <w:rStyle w:val="ab"/>
            <w:rFonts w:ascii="宋体" w:hAnsi="宋体"/>
            <w:noProof/>
            <w:color w:val="auto"/>
            <w:kern w:val="44"/>
          </w:rPr>
          <w:t>2</w:t>
        </w:r>
        <w:r w:rsidR="00F26A29" w:rsidRPr="000B326A">
          <w:rPr>
            <w:rStyle w:val="ab"/>
            <w:rFonts w:ascii="宋体" w:hAnsi="宋体" w:hint="eastAsia"/>
            <w:noProof/>
            <w:color w:val="auto"/>
            <w:kern w:val="44"/>
          </w:rPr>
          <w:t>术语</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_Toc15292799 \h </w:instrText>
        </w:r>
        <w:r w:rsidR="00F26A29" w:rsidRPr="000B326A">
          <w:rPr>
            <w:noProof/>
            <w:webHidden/>
          </w:rPr>
        </w:r>
        <w:r w:rsidR="00F26A29" w:rsidRPr="000B326A">
          <w:rPr>
            <w:noProof/>
            <w:webHidden/>
          </w:rPr>
          <w:fldChar w:fldCharType="separate"/>
        </w:r>
        <w:r w:rsidR="00F26A29" w:rsidRPr="000B326A">
          <w:rPr>
            <w:noProof/>
            <w:webHidden/>
          </w:rPr>
          <w:t>2</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00" w:history="1">
        <w:r w:rsidR="00F26A29" w:rsidRPr="000B326A">
          <w:rPr>
            <w:rStyle w:val="ab"/>
            <w:rFonts w:ascii="宋体" w:hAnsi="宋体"/>
            <w:noProof/>
            <w:color w:val="auto"/>
            <w:kern w:val="44"/>
          </w:rPr>
          <w:t>3</w:t>
        </w:r>
        <w:r w:rsidR="00F26A29" w:rsidRPr="000B326A">
          <w:rPr>
            <w:rStyle w:val="ab"/>
            <w:rFonts w:hint="eastAsia"/>
            <w:noProof/>
            <w:color w:val="auto"/>
          </w:rPr>
          <w:t>基本规定</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_Toc15292800 \h </w:instrText>
        </w:r>
        <w:r w:rsidR="00F26A29" w:rsidRPr="000B326A">
          <w:rPr>
            <w:noProof/>
            <w:webHidden/>
          </w:rPr>
        </w:r>
        <w:r w:rsidR="00F26A29" w:rsidRPr="000B326A">
          <w:rPr>
            <w:noProof/>
            <w:webHidden/>
          </w:rPr>
          <w:fldChar w:fldCharType="separate"/>
        </w:r>
        <w:r w:rsidR="00F26A29" w:rsidRPr="000B326A">
          <w:rPr>
            <w:noProof/>
            <w:webHidden/>
          </w:rPr>
          <w:t>3</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01" w:history="1">
        <w:r w:rsidR="00F26A29" w:rsidRPr="000B326A">
          <w:rPr>
            <w:rStyle w:val="ab"/>
            <w:rFonts w:ascii="宋体" w:hAnsi="宋体"/>
            <w:noProof/>
            <w:color w:val="auto"/>
            <w:kern w:val="44"/>
          </w:rPr>
          <w:t>4</w:t>
        </w:r>
        <w:r w:rsidR="00F26A29" w:rsidRPr="000B326A">
          <w:rPr>
            <w:rStyle w:val="ab"/>
            <w:rFonts w:ascii="宋体" w:hAnsi="宋体" w:hint="eastAsia"/>
            <w:noProof/>
            <w:color w:val="auto"/>
            <w:kern w:val="44"/>
          </w:rPr>
          <w:t>微生物的筛选、驯化及放大培养</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_Toc15292801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2" w:history="1">
        <w:r w:rsidR="00F26A29" w:rsidRPr="000B326A">
          <w:rPr>
            <w:rStyle w:val="ab"/>
            <w:rFonts w:ascii="宋体" w:hAnsi="宋体" w:cs="宋体"/>
            <w:noProof/>
            <w:color w:val="auto"/>
          </w:rPr>
          <w:t>4.1</w:t>
        </w:r>
        <w:r w:rsidR="00F26A29" w:rsidRPr="000B326A">
          <w:rPr>
            <w:rStyle w:val="ab"/>
            <w:rFonts w:ascii="宋体" w:hAnsi="宋体" w:cs="宋体" w:hint="eastAsia"/>
            <w:noProof/>
            <w:color w:val="auto"/>
          </w:rPr>
          <w:t>微生物的筛选、驯化宜按照下列程序进行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_Toc15292802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3" w:history="1">
        <w:r w:rsidR="00F26A29" w:rsidRPr="000B326A">
          <w:rPr>
            <w:rStyle w:val="ab"/>
            <w:rFonts w:ascii="宋体" w:hAnsi="宋体" w:cs="宋体"/>
            <w:noProof/>
            <w:color w:val="auto"/>
          </w:rPr>
          <w:t>4.2</w:t>
        </w:r>
        <w:r w:rsidR="00F26A29" w:rsidRPr="000B326A">
          <w:rPr>
            <w:rStyle w:val="ab"/>
            <w:rFonts w:ascii="宋体" w:hAnsi="宋体" w:cs="宋体" w:hint="eastAsia"/>
            <w:noProof/>
            <w:color w:val="auto"/>
          </w:rPr>
          <w:t>微生物放大培养</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_Toc15292803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04" w:history="1">
        <w:r w:rsidR="00F26A29" w:rsidRPr="000B326A">
          <w:rPr>
            <w:rStyle w:val="ab"/>
            <w:rFonts w:ascii="宋体" w:hAnsi="宋体"/>
            <w:noProof/>
            <w:color w:val="auto"/>
            <w:kern w:val="44"/>
          </w:rPr>
          <w:t>5</w:t>
        </w:r>
        <w:r w:rsidR="00F26A29" w:rsidRPr="000B326A">
          <w:rPr>
            <w:rStyle w:val="ab"/>
            <w:rFonts w:ascii="宋体" w:hAnsi="宋体" w:hint="eastAsia"/>
            <w:noProof/>
            <w:color w:val="auto"/>
            <w:kern w:val="44"/>
          </w:rPr>
          <w:t>工程措施</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_Toc15292804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5" w:history="1">
        <w:r w:rsidR="00F26A29" w:rsidRPr="000B326A">
          <w:rPr>
            <w:rStyle w:val="ab"/>
            <w:rFonts w:ascii="宋体" w:hAnsi="宋体" w:cs="宋体"/>
            <w:noProof/>
            <w:color w:val="auto"/>
          </w:rPr>
          <w:t>5.1</w:t>
        </w:r>
        <w:r w:rsidR="00F26A29" w:rsidRPr="000B326A">
          <w:rPr>
            <w:rStyle w:val="ab"/>
            <w:rFonts w:ascii="宋体" w:hAnsi="宋体" w:cs="宋体" w:hint="eastAsia"/>
            <w:noProof/>
            <w:color w:val="auto"/>
          </w:rPr>
          <w:t>施工方案制定</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_Toc15292805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6" w:history="1">
        <w:r w:rsidR="00F26A29" w:rsidRPr="000B326A">
          <w:rPr>
            <w:rStyle w:val="ab"/>
            <w:rFonts w:ascii="宋体" w:hAnsi="宋体" w:cs="宋体"/>
            <w:noProof/>
            <w:color w:val="auto"/>
          </w:rPr>
          <w:t>5.2</w:t>
        </w:r>
        <w:r w:rsidR="00F26A29" w:rsidRPr="000B326A">
          <w:rPr>
            <w:rStyle w:val="ab"/>
            <w:rFonts w:ascii="宋体" w:hAnsi="宋体" w:cs="宋体" w:hint="eastAsia"/>
            <w:noProof/>
            <w:color w:val="auto"/>
          </w:rPr>
          <w:t>表面喷淋法施工作业应按照下列程序进行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_Toc15292806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7" w:history="1">
        <w:r w:rsidR="00F26A29" w:rsidRPr="000B326A">
          <w:rPr>
            <w:rStyle w:val="ab"/>
            <w:rFonts w:ascii="宋体" w:hAnsi="宋体" w:cs="宋体"/>
            <w:noProof/>
            <w:color w:val="auto"/>
          </w:rPr>
          <w:t>5.3</w:t>
        </w:r>
        <w:r w:rsidR="00F26A29" w:rsidRPr="000B326A">
          <w:rPr>
            <w:rStyle w:val="ab"/>
            <w:rFonts w:ascii="宋体" w:hAnsi="宋体" w:cs="宋体" w:hint="eastAsia"/>
            <w:noProof/>
            <w:color w:val="auto"/>
          </w:rPr>
          <w:t>渗管法施工作业应按照下列程序进行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_Toc15292807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08" w:history="1">
        <w:r w:rsidR="00F26A29" w:rsidRPr="000B326A">
          <w:rPr>
            <w:rStyle w:val="ab"/>
            <w:rFonts w:ascii="宋体" w:hAnsi="宋体" w:cs="宋体"/>
            <w:noProof/>
            <w:color w:val="auto"/>
          </w:rPr>
          <w:t>5.4</w:t>
        </w:r>
        <w:r w:rsidR="00F26A29" w:rsidRPr="000B326A">
          <w:rPr>
            <w:rStyle w:val="ab"/>
            <w:rFonts w:ascii="宋体" w:hAnsi="宋体" w:cs="宋体" w:hint="eastAsia"/>
            <w:noProof/>
            <w:color w:val="auto"/>
          </w:rPr>
          <w:t>高压旋喷法施工作业应按照下列程序进行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_Toc15292808 \h </w:instrText>
        </w:r>
        <w:r w:rsidR="00F26A29" w:rsidRPr="000B326A">
          <w:rPr>
            <w:noProof/>
            <w:webHidden/>
          </w:rPr>
        </w:r>
        <w:r w:rsidR="00F26A29" w:rsidRPr="000B326A">
          <w:rPr>
            <w:noProof/>
            <w:webHidden/>
          </w:rPr>
          <w:fldChar w:fldCharType="separate"/>
        </w:r>
        <w:r w:rsidR="00F26A29" w:rsidRPr="000B326A">
          <w:rPr>
            <w:noProof/>
            <w:webHidden/>
          </w:rPr>
          <w:t>7</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09" w:history="1">
        <w:r w:rsidR="00F26A29" w:rsidRPr="000B326A">
          <w:rPr>
            <w:rStyle w:val="ab"/>
            <w:rFonts w:ascii="宋体" w:hAnsi="宋体"/>
            <w:noProof/>
            <w:color w:val="auto"/>
            <w:kern w:val="44"/>
          </w:rPr>
          <w:t>6</w:t>
        </w:r>
        <w:r w:rsidR="00F26A29" w:rsidRPr="000B326A">
          <w:rPr>
            <w:rStyle w:val="ab"/>
            <w:rFonts w:ascii="宋体" w:hAnsi="宋体" w:hint="eastAsia"/>
            <w:noProof/>
            <w:color w:val="auto"/>
            <w:kern w:val="44"/>
          </w:rPr>
          <w:t>过程监测</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_Toc15292809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10" w:history="1">
        <w:r w:rsidR="00F26A29" w:rsidRPr="000B326A">
          <w:rPr>
            <w:rStyle w:val="ab"/>
            <w:rFonts w:ascii="宋体" w:hAnsi="宋体" w:cs="宋体"/>
            <w:noProof/>
            <w:color w:val="auto"/>
          </w:rPr>
          <w:t>6.1</w:t>
        </w:r>
        <w:r w:rsidR="00F26A29" w:rsidRPr="000B326A">
          <w:rPr>
            <w:rStyle w:val="ab"/>
            <w:rFonts w:ascii="宋体" w:hAnsi="宋体" w:cs="宋体" w:hint="eastAsia"/>
            <w:noProof/>
            <w:color w:val="auto"/>
          </w:rPr>
          <w:t>过程监测采样</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_Toc15292810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11" w:history="1">
        <w:r w:rsidR="00F26A29" w:rsidRPr="000B326A">
          <w:rPr>
            <w:rStyle w:val="ab"/>
            <w:rFonts w:ascii="宋体" w:hAnsi="宋体" w:cs="宋体"/>
            <w:noProof/>
            <w:color w:val="auto"/>
          </w:rPr>
          <w:t>6.2</w:t>
        </w:r>
        <w:r w:rsidR="00F26A29" w:rsidRPr="000B326A">
          <w:rPr>
            <w:rStyle w:val="ab"/>
            <w:rFonts w:ascii="宋体" w:hAnsi="宋体" w:cs="宋体" w:hint="eastAsia"/>
            <w:noProof/>
            <w:color w:val="auto"/>
          </w:rPr>
          <w:t>样品保存和运输</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_Toc15292811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pPr>
        <w:pStyle w:val="20"/>
        <w:tabs>
          <w:tab w:val="right" w:leader="dot" w:pos="8296"/>
        </w:tabs>
        <w:rPr>
          <w:rFonts w:ascii="Times New Roman" w:hAnsi="Times New Roman"/>
          <w:noProof/>
          <w:szCs w:val="24"/>
        </w:rPr>
      </w:pPr>
      <w:hyperlink w:anchor="_Toc15292812" w:history="1">
        <w:r w:rsidR="00F26A29" w:rsidRPr="000B326A">
          <w:rPr>
            <w:rStyle w:val="ab"/>
            <w:rFonts w:ascii="宋体" w:hAnsi="宋体" w:cs="宋体"/>
            <w:noProof/>
            <w:color w:val="auto"/>
          </w:rPr>
          <w:t>6.3</w:t>
        </w:r>
        <w:r w:rsidR="00F26A29" w:rsidRPr="000B326A">
          <w:rPr>
            <w:rStyle w:val="ab"/>
            <w:rFonts w:ascii="宋体" w:hAnsi="宋体" w:cs="宋体" w:hint="eastAsia"/>
            <w:noProof/>
            <w:color w:val="auto"/>
          </w:rPr>
          <w:t>样品检测</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_Toc15292812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13" w:history="1">
        <w:r w:rsidR="00F26A29" w:rsidRPr="000B326A">
          <w:rPr>
            <w:rStyle w:val="ab"/>
            <w:rFonts w:ascii="宋体" w:hAnsi="宋体"/>
            <w:noProof/>
            <w:color w:val="auto"/>
            <w:kern w:val="44"/>
          </w:rPr>
          <w:t>7</w:t>
        </w:r>
        <w:r w:rsidR="00F26A29" w:rsidRPr="000B326A">
          <w:rPr>
            <w:rStyle w:val="ab"/>
            <w:rFonts w:ascii="宋体" w:hAnsi="宋体" w:hint="eastAsia"/>
            <w:noProof/>
            <w:color w:val="auto"/>
            <w:kern w:val="44"/>
          </w:rPr>
          <w:t>安全防护要求</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_Toc15292813 \h </w:instrText>
        </w:r>
        <w:r w:rsidR="00F26A29" w:rsidRPr="000B326A">
          <w:rPr>
            <w:noProof/>
            <w:webHidden/>
          </w:rPr>
        </w:r>
        <w:r w:rsidR="00F26A29" w:rsidRPr="000B326A">
          <w:rPr>
            <w:noProof/>
            <w:webHidden/>
          </w:rPr>
          <w:fldChar w:fldCharType="separate"/>
        </w:r>
        <w:r w:rsidR="00F26A29" w:rsidRPr="000B326A">
          <w:rPr>
            <w:noProof/>
            <w:webHidden/>
          </w:rPr>
          <w:t>9</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14" w:history="1">
        <w:r w:rsidR="00F26A29" w:rsidRPr="000B326A">
          <w:rPr>
            <w:rStyle w:val="ab"/>
            <w:rFonts w:ascii="宋体" w:hAnsi="宋体"/>
            <w:noProof/>
            <w:color w:val="auto"/>
            <w:kern w:val="44"/>
          </w:rPr>
          <w:t>8</w:t>
        </w:r>
        <w:r w:rsidR="00F26A29" w:rsidRPr="000B326A">
          <w:rPr>
            <w:rStyle w:val="ab"/>
            <w:rFonts w:ascii="宋体" w:hAnsi="宋体" w:hint="eastAsia"/>
            <w:noProof/>
            <w:color w:val="auto"/>
            <w:kern w:val="44"/>
          </w:rPr>
          <w:t>验收要求</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_Toc15292814 \h </w:instrText>
        </w:r>
        <w:r w:rsidR="00F26A29" w:rsidRPr="000B326A">
          <w:rPr>
            <w:noProof/>
            <w:webHidden/>
          </w:rPr>
        </w:r>
        <w:r w:rsidR="00F26A29" w:rsidRPr="000B326A">
          <w:rPr>
            <w:noProof/>
            <w:webHidden/>
          </w:rPr>
          <w:fldChar w:fldCharType="separate"/>
        </w:r>
        <w:r w:rsidR="00F26A29" w:rsidRPr="000B326A">
          <w:rPr>
            <w:noProof/>
            <w:webHidden/>
          </w:rPr>
          <w:t>10</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15" w:history="1">
        <w:r w:rsidR="00F26A29" w:rsidRPr="000B326A">
          <w:rPr>
            <w:rStyle w:val="ab"/>
            <w:rFonts w:ascii="宋体" w:hAnsi="宋体" w:hint="eastAsia"/>
            <w:noProof/>
            <w:color w:val="auto"/>
            <w:kern w:val="44"/>
          </w:rPr>
          <w:t>本标准用词说明</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_Toc15292815 \h </w:instrText>
        </w:r>
        <w:r w:rsidR="00F26A29" w:rsidRPr="000B326A">
          <w:rPr>
            <w:noProof/>
            <w:webHidden/>
          </w:rPr>
        </w:r>
        <w:r w:rsidR="00F26A29" w:rsidRPr="000B326A">
          <w:rPr>
            <w:noProof/>
            <w:webHidden/>
          </w:rPr>
          <w:fldChar w:fldCharType="separate"/>
        </w:r>
        <w:r w:rsidR="00F26A29" w:rsidRPr="000B326A">
          <w:rPr>
            <w:noProof/>
            <w:webHidden/>
          </w:rPr>
          <w:t>11</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16" w:history="1">
        <w:r w:rsidR="00F26A29" w:rsidRPr="000B326A">
          <w:rPr>
            <w:rStyle w:val="ab"/>
            <w:rFonts w:ascii="宋体" w:hAnsi="宋体" w:hint="eastAsia"/>
            <w:noProof/>
            <w:color w:val="auto"/>
            <w:kern w:val="44"/>
          </w:rPr>
          <w:t>引用标准名录</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_Toc15292816 \h </w:instrText>
        </w:r>
        <w:r w:rsidR="00F26A29" w:rsidRPr="000B326A">
          <w:rPr>
            <w:noProof/>
            <w:webHidden/>
          </w:rPr>
        </w:r>
        <w:r w:rsidR="00F26A29" w:rsidRPr="000B326A">
          <w:rPr>
            <w:noProof/>
            <w:webHidden/>
          </w:rPr>
          <w:fldChar w:fldCharType="separate"/>
        </w:r>
        <w:r w:rsidR="00F26A29" w:rsidRPr="000B326A">
          <w:rPr>
            <w:noProof/>
            <w:webHidden/>
          </w:rPr>
          <w:t>12</w:t>
        </w:r>
        <w:r w:rsidR="00F26A29" w:rsidRPr="000B326A">
          <w:rPr>
            <w:noProof/>
            <w:webHidden/>
          </w:rPr>
          <w:fldChar w:fldCharType="end"/>
        </w:r>
      </w:hyperlink>
    </w:p>
    <w:p w:rsidR="00F26A29" w:rsidRPr="000B326A" w:rsidRDefault="00C20F99">
      <w:pPr>
        <w:pStyle w:val="10"/>
        <w:tabs>
          <w:tab w:val="right" w:leader="dot" w:pos="8296"/>
        </w:tabs>
        <w:rPr>
          <w:rFonts w:ascii="Times New Roman" w:hAnsi="Times New Roman"/>
          <w:noProof/>
          <w:szCs w:val="24"/>
        </w:rPr>
      </w:pPr>
      <w:hyperlink w:anchor="_Toc15292817" w:history="1">
        <w:r w:rsidR="00F26A29" w:rsidRPr="000B326A">
          <w:rPr>
            <w:rStyle w:val="ab"/>
            <w:rFonts w:hint="eastAsia"/>
            <w:noProof/>
            <w:color w:val="auto"/>
          </w:rPr>
          <w:t>条文说明</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_Toc15292817 \h </w:instrText>
        </w:r>
        <w:r w:rsidR="00F26A29" w:rsidRPr="000B326A">
          <w:rPr>
            <w:noProof/>
            <w:webHidden/>
          </w:rPr>
        </w:r>
        <w:r w:rsidR="00F26A29" w:rsidRPr="000B326A">
          <w:rPr>
            <w:noProof/>
            <w:webHidden/>
          </w:rPr>
          <w:fldChar w:fldCharType="separate"/>
        </w:r>
        <w:r w:rsidR="00F26A29" w:rsidRPr="000B326A">
          <w:rPr>
            <w:noProof/>
            <w:webHidden/>
          </w:rPr>
          <w:t>13</w:t>
        </w:r>
        <w:r w:rsidR="00F26A29" w:rsidRPr="000B326A">
          <w:rPr>
            <w:noProof/>
            <w:webHidden/>
          </w:rPr>
          <w:fldChar w:fldCharType="end"/>
        </w:r>
      </w:hyperlink>
    </w:p>
    <w:p w:rsidR="00F26A29" w:rsidRPr="000B326A" w:rsidRDefault="00F26A29" w:rsidP="00162CFA">
      <w:pPr>
        <w:spacing w:line="360" w:lineRule="auto"/>
        <w:rPr>
          <w:rFonts w:ascii="宋体"/>
          <w:sz w:val="24"/>
          <w:szCs w:val="24"/>
        </w:rPr>
      </w:pPr>
      <w:r w:rsidRPr="000B326A">
        <w:rPr>
          <w:rFonts w:ascii="宋体" w:hAnsi="宋体"/>
          <w:sz w:val="24"/>
          <w:szCs w:val="24"/>
        </w:rPr>
        <w:fldChar w:fldCharType="end"/>
      </w:r>
    </w:p>
    <w:p w:rsidR="00F26A29" w:rsidRPr="000B326A" w:rsidRDefault="00F26A29" w:rsidP="00162CFA">
      <w:pPr>
        <w:spacing w:line="360" w:lineRule="auto"/>
        <w:jc w:val="center"/>
        <w:rPr>
          <w:sz w:val="32"/>
          <w:szCs w:val="32"/>
        </w:rPr>
      </w:pPr>
    </w:p>
    <w:p w:rsidR="00F26A29" w:rsidRPr="000B326A" w:rsidRDefault="00F26A29" w:rsidP="00162CFA">
      <w:pPr>
        <w:spacing w:line="360" w:lineRule="auto"/>
        <w:jc w:val="center"/>
        <w:rPr>
          <w:sz w:val="32"/>
          <w:szCs w:val="32"/>
        </w:rPr>
      </w:pPr>
    </w:p>
    <w:p w:rsidR="00F26A29" w:rsidRPr="000B326A" w:rsidRDefault="00F26A29" w:rsidP="00423358">
      <w:pPr>
        <w:spacing w:line="360" w:lineRule="auto"/>
        <w:jc w:val="left"/>
        <w:rPr>
          <w:sz w:val="24"/>
          <w:szCs w:val="24"/>
        </w:rPr>
        <w:sectPr w:rsidR="00F26A29" w:rsidRPr="000B326A" w:rsidSect="00F93536">
          <w:pgSz w:w="11906" w:h="16838"/>
          <w:pgMar w:top="1440" w:right="1800" w:bottom="1440" w:left="1800" w:header="851" w:footer="992" w:gutter="0"/>
          <w:pgNumType w:start="0"/>
          <w:cols w:space="425"/>
          <w:titlePg/>
          <w:docGrid w:type="lines" w:linePitch="312"/>
        </w:sectPr>
      </w:pPr>
    </w:p>
    <w:p w:rsidR="00F26A29" w:rsidRPr="000B326A" w:rsidRDefault="00F26A29" w:rsidP="003F192E">
      <w:pPr>
        <w:pStyle w:val="TOC"/>
        <w:spacing w:line="360" w:lineRule="auto"/>
        <w:jc w:val="center"/>
        <w:rPr>
          <w:rFonts w:ascii="宋体" w:hAnsi="宋体"/>
          <w:color w:val="auto"/>
          <w:sz w:val="32"/>
          <w:szCs w:val="32"/>
        </w:rPr>
      </w:pPr>
      <w:r w:rsidRPr="000B326A">
        <w:rPr>
          <w:rFonts w:ascii="宋体" w:hAnsi="宋体"/>
          <w:color w:val="auto"/>
          <w:sz w:val="32"/>
          <w:szCs w:val="32"/>
        </w:rPr>
        <w:lastRenderedPageBreak/>
        <w:t>Contents</w:t>
      </w:r>
    </w:p>
    <w:p w:rsidR="00F26A29" w:rsidRPr="000B326A" w:rsidRDefault="00F26A29" w:rsidP="00CE6808">
      <w:pPr>
        <w:pStyle w:val="10"/>
        <w:tabs>
          <w:tab w:val="right" w:leader="dot" w:pos="8296"/>
        </w:tabs>
        <w:rPr>
          <w:rFonts w:ascii="Times New Roman" w:hAnsi="Times New Roman"/>
          <w:noProof/>
          <w:szCs w:val="24"/>
        </w:rPr>
      </w:pPr>
    </w:p>
    <w:p w:rsidR="00F26A29" w:rsidRPr="000B326A" w:rsidRDefault="00C20F99" w:rsidP="00CE6808">
      <w:pPr>
        <w:pStyle w:val="10"/>
        <w:tabs>
          <w:tab w:val="right" w:leader="dot" w:pos="8296"/>
        </w:tabs>
        <w:rPr>
          <w:rFonts w:ascii="Times New Roman" w:hAnsi="Times New Roman"/>
          <w:noProof/>
          <w:szCs w:val="24"/>
        </w:rPr>
      </w:pPr>
      <w:hyperlink w:anchor="_Toc15292798" w:history="1">
        <w:r w:rsidR="00F26A29" w:rsidRPr="000B326A">
          <w:rPr>
            <w:rStyle w:val="ab"/>
            <w:rFonts w:ascii="宋体" w:hAnsi="宋体"/>
            <w:noProof/>
            <w:color w:val="auto"/>
            <w:kern w:val="44"/>
            <w:u w:val="none"/>
          </w:rPr>
          <w:t>1</w:t>
        </w:r>
        <w:r w:rsidR="00F26A29" w:rsidRPr="000B326A">
          <w:t xml:space="preserve"> General provisions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_Toc15292798 \h </w:instrText>
        </w:r>
        <w:r w:rsidR="00F26A29" w:rsidRPr="000B326A">
          <w:rPr>
            <w:noProof/>
            <w:webHidden/>
          </w:rPr>
        </w:r>
        <w:r w:rsidR="00F26A29" w:rsidRPr="000B326A">
          <w:rPr>
            <w:noProof/>
            <w:webHidden/>
          </w:rPr>
          <w:fldChar w:fldCharType="separate"/>
        </w:r>
        <w:r w:rsidR="00F26A29" w:rsidRPr="000B326A">
          <w:rPr>
            <w:noProof/>
            <w:webHidden/>
          </w:rPr>
          <w:t>1</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799" w:history="1">
        <w:r w:rsidR="00F26A29" w:rsidRPr="000B326A">
          <w:rPr>
            <w:rStyle w:val="ab"/>
            <w:rFonts w:ascii="宋体" w:hAnsi="宋体"/>
            <w:noProof/>
            <w:color w:val="auto"/>
            <w:kern w:val="44"/>
            <w:u w:val="none"/>
          </w:rPr>
          <w:t>2</w:t>
        </w:r>
        <w:r w:rsidR="00F26A29" w:rsidRPr="000B326A">
          <w:t xml:space="preserve"> Terms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_Toc15292799 \h </w:instrText>
        </w:r>
        <w:r w:rsidR="00F26A29" w:rsidRPr="000B326A">
          <w:rPr>
            <w:noProof/>
            <w:webHidden/>
          </w:rPr>
        </w:r>
        <w:r w:rsidR="00F26A29" w:rsidRPr="000B326A">
          <w:rPr>
            <w:noProof/>
            <w:webHidden/>
          </w:rPr>
          <w:fldChar w:fldCharType="separate"/>
        </w:r>
        <w:r w:rsidR="00F26A29" w:rsidRPr="000B326A">
          <w:rPr>
            <w:noProof/>
            <w:webHidden/>
          </w:rPr>
          <w:t>2</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00" w:history="1">
        <w:r w:rsidR="00F26A29" w:rsidRPr="000B326A">
          <w:rPr>
            <w:rStyle w:val="ab"/>
            <w:rFonts w:ascii="宋体" w:hAnsi="宋体"/>
            <w:noProof/>
            <w:color w:val="auto"/>
            <w:kern w:val="44"/>
            <w:u w:val="none"/>
          </w:rPr>
          <w:t>3</w:t>
        </w:r>
        <w:r w:rsidR="00F26A29" w:rsidRPr="000B326A">
          <w:t xml:space="preserve"> Basic regulations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_Toc15292800 \h </w:instrText>
        </w:r>
        <w:r w:rsidR="00F26A29" w:rsidRPr="000B326A">
          <w:rPr>
            <w:noProof/>
            <w:webHidden/>
          </w:rPr>
        </w:r>
        <w:r w:rsidR="00F26A29" w:rsidRPr="000B326A">
          <w:rPr>
            <w:noProof/>
            <w:webHidden/>
          </w:rPr>
          <w:fldChar w:fldCharType="separate"/>
        </w:r>
        <w:r w:rsidR="00F26A29" w:rsidRPr="000B326A">
          <w:rPr>
            <w:noProof/>
            <w:webHidden/>
          </w:rPr>
          <w:t>3</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01" w:history="1">
        <w:r w:rsidR="00F26A29" w:rsidRPr="000B326A">
          <w:rPr>
            <w:rStyle w:val="ab"/>
            <w:rFonts w:ascii="宋体" w:hAnsi="宋体"/>
            <w:noProof/>
            <w:color w:val="auto"/>
            <w:kern w:val="44"/>
            <w:u w:val="none"/>
          </w:rPr>
          <w:t xml:space="preserve">4 </w:t>
        </w:r>
        <w:r w:rsidR="00F26A29" w:rsidRPr="000B326A">
          <w:t>Screening, domestication and amplification of microorganisms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_Toc15292801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2" w:history="1">
        <w:r w:rsidR="00F26A29" w:rsidRPr="000B326A">
          <w:rPr>
            <w:rStyle w:val="ab"/>
            <w:rFonts w:ascii="宋体" w:hAnsi="宋体" w:cs="宋体"/>
            <w:noProof/>
            <w:color w:val="auto"/>
            <w:u w:val="none"/>
          </w:rPr>
          <w:t>4.1</w:t>
        </w:r>
        <w:r w:rsidR="00F26A29" w:rsidRPr="000B326A">
          <w:t xml:space="preserve"> The screening and domestication of microorganisms should be carried out according to the following procedures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_Toc15292802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3" w:history="1">
        <w:r w:rsidR="00F26A29" w:rsidRPr="000B326A">
          <w:rPr>
            <w:rStyle w:val="ab"/>
            <w:rFonts w:ascii="宋体" w:hAnsi="宋体" w:cs="宋体"/>
            <w:noProof/>
            <w:color w:val="auto"/>
            <w:u w:val="none"/>
          </w:rPr>
          <w:t>4.2</w:t>
        </w:r>
        <w:r w:rsidR="00F26A29" w:rsidRPr="000B326A">
          <w:t xml:space="preserve"> Microbial amplification</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_Toc15292803 \h </w:instrText>
        </w:r>
        <w:r w:rsidR="00F26A29" w:rsidRPr="000B326A">
          <w:rPr>
            <w:noProof/>
            <w:webHidden/>
          </w:rPr>
        </w:r>
        <w:r w:rsidR="00F26A29" w:rsidRPr="000B326A">
          <w:rPr>
            <w:noProof/>
            <w:webHidden/>
          </w:rPr>
          <w:fldChar w:fldCharType="separate"/>
        </w:r>
        <w:r w:rsidR="00F26A29" w:rsidRPr="000B326A">
          <w:rPr>
            <w:noProof/>
            <w:webHidden/>
          </w:rPr>
          <w:t>4</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04" w:history="1">
        <w:r w:rsidR="00F26A29" w:rsidRPr="000B326A">
          <w:rPr>
            <w:rStyle w:val="ab"/>
            <w:rFonts w:ascii="宋体" w:hAnsi="宋体"/>
            <w:noProof/>
            <w:color w:val="auto"/>
            <w:kern w:val="44"/>
            <w:u w:val="none"/>
          </w:rPr>
          <w:t>5</w:t>
        </w:r>
        <w:r w:rsidR="00F26A29" w:rsidRPr="000B326A">
          <w:rPr>
            <w:szCs w:val="21"/>
          </w:rPr>
          <w:t xml:space="preserve"> Engineering measures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_Toc15292804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5" w:history="1">
        <w:r w:rsidR="00F26A29" w:rsidRPr="000B326A">
          <w:rPr>
            <w:rStyle w:val="ab"/>
            <w:rFonts w:ascii="宋体" w:hAnsi="宋体" w:cs="宋体"/>
            <w:noProof/>
            <w:color w:val="auto"/>
            <w:u w:val="none"/>
          </w:rPr>
          <w:t>5.1</w:t>
        </w:r>
        <w:r w:rsidR="00F26A29" w:rsidRPr="000B326A">
          <w:rPr>
            <w:szCs w:val="21"/>
          </w:rPr>
          <w:t xml:space="preserve"> Construction scheme formulation</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_Toc15292805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6" w:history="1">
        <w:r w:rsidR="00F26A29" w:rsidRPr="000B326A">
          <w:rPr>
            <w:rStyle w:val="ab"/>
            <w:rFonts w:ascii="宋体" w:hAnsi="宋体" w:cs="宋体"/>
            <w:noProof/>
            <w:color w:val="auto"/>
            <w:u w:val="none"/>
          </w:rPr>
          <w:t>5.2</w:t>
        </w:r>
        <w:r w:rsidR="00F26A29" w:rsidRPr="000B326A">
          <w:t xml:space="preserve"> Surface spraying should be carried out according to the following procedures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_Toc15292806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7" w:history="1">
        <w:r w:rsidR="00F26A29" w:rsidRPr="000B326A">
          <w:rPr>
            <w:rStyle w:val="ab"/>
            <w:rFonts w:ascii="宋体" w:hAnsi="宋体" w:cs="宋体"/>
            <w:noProof/>
            <w:color w:val="auto"/>
            <w:u w:val="none"/>
          </w:rPr>
          <w:t>5.3</w:t>
        </w:r>
        <w:r w:rsidR="00F26A29" w:rsidRPr="000B326A">
          <w:t xml:space="preserve"> The infiltration method should be carried out according to the following procedures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_Toc15292807 \h </w:instrText>
        </w:r>
        <w:r w:rsidR="00F26A29" w:rsidRPr="000B326A">
          <w:rPr>
            <w:noProof/>
            <w:webHidden/>
          </w:rPr>
        </w:r>
        <w:r w:rsidR="00F26A29" w:rsidRPr="000B326A">
          <w:rPr>
            <w:noProof/>
            <w:webHidden/>
          </w:rPr>
          <w:fldChar w:fldCharType="separate"/>
        </w:r>
        <w:r w:rsidR="00F26A29" w:rsidRPr="000B326A">
          <w:rPr>
            <w:noProof/>
            <w:webHidden/>
          </w:rPr>
          <w:t>6</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08" w:history="1">
        <w:r w:rsidR="00F26A29" w:rsidRPr="000B326A">
          <w:rPr>
            <w:rStyle w:val="ab"/>
            <w:rFonts w:ascii="宋体" w:hAnsi="宋体" w:cs="宋体"/>
            <w:noProof/>
            <w:color w:val="auto"/>
            <w:u w:val="none"/>
          </w:rPr>
          <w:t>5.4</w:t>
        </w:r>
        <w:r w:rsidR="00F26A29" w:rsidRPr="000B326A">
          <w:t xml:space="preserve"> The high pressure rotary spray should be carried out according to the following procedures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_Toc15292808 \h </w:instrText>
        </w:r>
        <w:r w:rsidR="00F26A29" w:rsidRPr="000B326A">
          <w:rPr>
            <w:noProof/>
            <w:webHidden/>
          </w:rPr>
        </w:r>
        <w:r w:rsidR="00F26A29" w:rsidRPr="000B326A">
          <w:rPr>
            <w:noProof/>
            <w:webHidden/>
          </w:rPr>
          <w:fldChar w:fldCharType="separate"/>
        </w:r>
        <w:r w:rsidR="00F26A29" w:rsidRPr="000B326A">
          <w:rPr>
            <w:noProof/>
            <w:webHidden/>
          </w:rPr>
          <w:t>7</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09" w:history="1">
        <w:r w:rsidR="00F26A29" w:rsidRPr="000B326A">
          <w:rPr>
            <w:rStyle w:val="ab"/>
            <w:rFonts w:ascii="宋体" w:hAnsi="宋体"/>
            <w:noProof/>
            <w:color w:val="auto"/>
            <w:kern w:val="44"/>
            <w:u w:val="none"/>
          </w:rPr>
          <w:t>6</w:t>
        </w:r>
        <w:r w:rsidR="00F26A29" w:rsidRPr="000B326A">
          <w:t xml:space="preserve"> Process monitoring</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_Toc15292809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10" w:history="1">
        <w:r w:rsidR="00F26A29" w:rsidRPr="000B326A">
          <w:rPr>
            <w:rStyle w:val="ab"/>
            <w:rFonts w:ascii="宋体" w:hAnsi="宋体" w:cs="宋体"/>
            <w:noProof/>
            <w:color w:val="auto"/>
            <w:u w:val="none"/>
          </w:rPr>
          <w:t>6.1</w:t>
        </w:r>
        <w:r w:rsidR="00F26A29" w:rsidRPr="000B326A">
          <w:t xml:space="preserve"> Sampling for process monitoring</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_Toc15292810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11" w:history="1">
        <w:r w:rsidR="00F26A29" w:rsidRPr="000B326A">
          <w:rPr>
            <w:rStyle w:val="ab"/>
            <w:rFonts w:ascii="宋体" w:hAnsi="宋体" w:cs="宋体"/>
            <w:noProof/>
            <w:color w:val="auto"/>
            <w:u w:val="none"/>
          </w:rPr>
          <w:t>6.2</w:t>
        </w:r>
        <w:r w:rsidR="00F26A29" w:rsidRPr="000B326A">
          <w:t xml:space="preserve"> Samples storage and transportation</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_Toc15292811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12" w:history="1">
        <w:r w:rsidR="00F26A29" w:rsidRPr="000B326A">
          <w:rPr>
            <w:rStyle w:val="ab"/>
            <w:rFonts w:ascii="宋体" w:hAnsi="宋体" w:cs="宋体"/>
            <w:noProof/>
            <w:color w:val="auto"/>
            <w:u w:val="none"/>
          </w:rPr>
          <w:t>6.3</w:t>
        </w:r>
        <w:r w:rsidR="00F26A29" w:rsidRPr="000B326A">
          <w:t xml:space="preserve"> Samples testing</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_Toc15292812 \h </w:instrText>
        </w:r>
        <w:r w:rsidR="00F26A29" w:rsidRPr="000B326A">
          <w:rPr>
            <w:noProof/>
            <w:webHidden/>
          </w:rPr>
        </w:r>
        <w:r w:rsidR="00F26A29" w:rsidRPr="000B326A">
          <w:rPr>
            <w:noProof/>
            <w:webHidden/>
          </w:rPr>
          <w:fldChar w:fldCharType="separate"/>
        </w:r>
        <w:r w:rsidR="00F26A29" w:rsidRPr="000B326A">
          <w:rPr>
            <w:noProof/>
            <w:webHidden/>
          </w:rPr>
          <w:t>8</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3" w:history="1">
        <w:r w:rsidR="00F26A29" w:rsidRPr="000B326A">
          <w:rPr>
            <w:rStyle w:val="ab"/>
            <w:rFonts w:ascii="宋体" w:hAnsi="宋体"/>
            <w:noProof/>
            <w:color w:val="auto"/>
            <w:kern w:val="44"/>
            <w:u w:val="none"/>
          </w:rPr>
          <w:t>7</w:t>
        </w:r>
        <w:r w:rsidR="00F26A29" w:rsidRPr="000B326A">
          <w:t xml:space="preserve"> Security protection requirements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_Toc15292813 \h </w:instrText>
        </w:r>
        <w:r w:rsidR="00F26A29" w:rsidRPr="000B326A">
          <w:rPr>
            <w:noProof/>
            <w:webHidden/>
          </w:rPr>
        </w:r>
        <w:r w:rsidR="00F26A29" w:rsidRPr="000B326A">
          <w:rPr>
            <w:noProof/>
            <w:webHidden/>
          </w:rPr>
          <w:fldChar w:fldCharType="separate"/>
        </w:r>
        <w:r w:rsidR="00F26A29" w:rsidRPr="000B326A">
          <w:rPr>
            <w:noProof/>
            <w:webHidden/>
          </w:rPr>
          <w:t>9</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4" w:history="1">
        <w:r w:rsidR="00F26A29" w:rsidRPr="000B326A">
          <w:rPr>
            <w:rStyle w:val="ab"/>
            <w:rFonts w:ascii="宋体" w:hAnsi="宋体"/>
            <w:noProof/>
            <w:color w:val="auto"/>
            <w:kern w:val="44"/>
            <w:u w:val="none"/>
          </w:rPr>
          <w:t>8</w:t>
        </w:r>
        <w:r w:rsidR="00F26A29" w:rsidRPr="000B326A">
          <w:t xml:space="preserve"> Acceptance requirements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_Toc15292814 \h </w:instrText>
        </w:r>
        <w:r w:rsidR="00F26A29" w:rsidRPr="000B326A">
          <w:rPr>
            <w:noProof/>
            <w:webHidden/>
          </w:rPr>
        </w:r>
        <w:r w:rsidR="00F26A29" w:rsidRPr="000B326A">
          <w:rPr>
            <w:noProof/>
            <w:webHidden/>
          </w:rPr>
          <w:fldChar w:fldCharType="separate"/>
        </w:r>
        <w:r w:rsidR="00F26A29" w:rsidRPr="000B326A">
          <w:rPr>
            <w:noProof/>
            <w:webHidden/>
          </w:rPr>
          <w:t>10</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5" w:history="1">
        <w:r w:rsidR="00F26A29" w:rsidRPr="000B326A">
          <w:rPr>
            <w:rStyle w:val="ab"/>
            <w:rFonts w:ascii="宋体" w:hAnsi="宋体"/>
            <w:noProof/>
            <w:color w:val="auto"/>
            <w:kern w:val="44"/>
            <w:u w:val="none"/>
          </w:rPr>
          <w:t>Explanation of Wording in this Specification</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_Toc15292815 \h </w:instrText>
        </w:r>
        <w:r w:rsidR="00F26A29" w:rsidRPr="000B326A">
          <w:rPr>
            <w:noProof/>
            <w:webHidden/>
          </w:rPr>
        </w:r>
        <w:r w:rsidR="00F26A29" w:rsidRPr="000B326A">
          <w:rPr>
            <w:noProof/>
            <w:webHidden/>
          </w:rPr>
          <w:fldChar w:fldCharType="separate"/>
        </w:r>
        <w:r w:rsidR="00F26A29" w:rsidRPr="000B326A">
          <w:rPr>
            <w:noProof/>
            <w:webHidden/>
          </w:rPr>
          <w:t>11</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6" w:history="1">
        <w:r w:rsidR="00F26A29" w:rsidRPr="000B326A">
          <w:rPr>
            <w:rStyle w:val="ab"/>
            <w:rFonts w:ascii="宋体" w:hAnsi="宋体"/>
            <w:noProof/>
            <w:color w:val="auto"/>
            <w:kern w:val="44"/>
            <w:u w:val="none"/>
          </w:rPr>
          <w:t>Reference Standard</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_Toc15292816 \h </w:instrText>
        </w:r>
        <w:r w:rsidR="00F26A29" w:rsidRPr="000B326A">
          <w:rPr>
            <w:noProof/>
            <w:webHidden/>
          </w:rPr>
        </w:r>
        <w:r w:rsidR="00F26A29" w:rsidRPr="000B326A">
          <w:rPr>
            <w:noProof/>
            <w:webHidden/>
          </w:rPr>
          <w:fldChar w:fldCharType="separate"/>
        </w:r>
        <w:r w:rsidR="00F26A29" w:rsidRPr="000B326A">
          <w:rPr>
            <w:noProof/>
            <w:webHidden/>
          </w:rPr>
          <w:t>12</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7" w:history="1">
        <w:r w:rsidR="00F26A29" w:rsidRPr="000B326A">
          <w:rPr>
            <w:rStyle w:val="ab"/>
            <w:noProof/>
            <w:color w:val="auto"/>
            <w:u w:val="none"/>
          </w:rPr>
          <w:t xml:space="preserve">Addition </w:t>
        </w:r>
        <w:r w:rsidR="00F26A29" w:rsidRPr="000B326A">
          <w:rPr>
            <w:rStyle w:val="ab"/>
            <w:rFonts w:hint="eastAsia"/>
            <w:noProof/>
            <w:color w:val="auto"/>
            <w:u w:val="none"/>
          </w:rPr>
          <w:t>：</w:t>
        </w:r>
        <w:r w:rsidR="00F26A29" w:rsidRPr="000B326A">
          <w:rPr>
            <w:rStyle w:val="ab"/>
            <w:noProof/>
            <w:color w:val="auto"/>
            <w:u w:val="none"/>
          </w:rPr>
          <w:t>Explanation of the provisions</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_Toc15292817 \h </w:instrText>
        </w:r>
        <w:r w:rsidR="00F26A29" w:rsidRPr="000B326A">
          <w:rPr>
            <w:noProof/>
            <w:webHidden/>
          </w:rPr>
        </w:r>
        <w:r w:rsidR="00F26A29" w:rsidRPr="000B326A">
          <w:rPr>
            <w:noProof/>
            <w:webHidden/>
          </w:rPr>
          <w:fldChar w:fldCharType="separate"/>
        </w:r>
        <w:r w:rsidR="00F26A29" w:rsidRPr="000B326A">
          <w:rPr>
            <w:noProof/>
            <w:webHidden/>
          </w:rPr>
          <w:t>13</w:t>
        </w:r>
        <w:r w:rsidR="00F26A29" w:rsidRPr="000B326A">
          <w:rPr>
            <w:noProof/>
            <w:webHidden/>
          </w:rPr>
          <w:fldChar w:fldCharType="end"/>
        </w:r>
      </w:hyperlink>
    </w:p>
    <w:p w:rsidR="00F26A29" w:rsidRPr="000B326A" w:rsidRDefault="00F26A29" w:rsidP="00162CFA">
      <w:pPr>
        <w:pStyle w:val="1"/>
        <w:spacing w:line="360" w:lineRule="auto"/>
        <w:rPr>
          <w:rFonts w:ascii="Times New Roman" w:hAnsi="Times New Roman"/>
          <w:sz w:val="32"/>
          <w:szCs w:val="32"/>
        </w:rPr>
        <w:sectPr w:rsidR="00F26A29" w:rsidRPr="000B326A" w:rsidSect="00954556">
          <w:pgSz w:w="11906" w:h="16838"/>
          <w:pgMar w:top="1440" w:right="1800" w:bottom="1440" w:left="1800" w:header="851" w:footer="992" w:gutter="0"/>
          <w:pgNumType w:start="1"/>
          <w:cols w:space="425"/>
          <w:docGrid w:type="lines" w:linePitch="312"/>
        </w:sectPr>
      </w:pPr>
      <w:bookmarkStart w:id="6" w:name="_Toc535934137"/>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7" w:name="_Toc15292798"/>
      <w:r w:rsidRPr="000B326A">
        <w:rPr>
          <w:rFonts w:ascii="宋体" w:hAnsi="宋体" w:cs="Times New Roman"/>
          <w:kern w:val="44"/>
          <w:sz w:val="28"/>
          <w:szCs w:val="28"/>
        </w:rPr>
        <w:lastRenderedPageBreak/>
        <w:t>1</w:t>
      </w:r>
      <w:r w:rsidRPr="000B326A">
        <w:rPr>
          <w:rFonts w:ascii="宋体" w:hAnsi="宋体" w:cs="Times New Roman" w:hint="eastAsia"/>
          <w:kern w:val="44"/>
          <w:sz w:val="28"/>
          <w:szCs w:val="28"/>
        </w:rPr>
        <w:t>总则</w:t>
      </w:r>
      <w:bookmarkEnd w:id="6"/>
      <w:bookmarkEnd w:id="7"/>
    </w:p>
    <w:p w:rsidR="00F26A29" w:rsidRPr="000B326A" w:rsidRDefault="00F26A29" w:rsidP="007E33EA">
      <w:pPr>
        <w:spacing w:line="360" w:lineRule="auto"/>
        <w:rPr>
          <w:rFonts w:asci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1.0.1</w:t>
        </w:r>
      </w:smartTag>
      <w:r w:rsidRPr="000B326A">
        <w:rPr>
          <w:rFonts w:ascii="Times New Roman" w:hAnsi="Times New Roman"/>
          <w:szCs w:val="24"/>
        </w:rPr>
        <w:t xml:space="preserve">  </w:t>
      </w:r>
      <w:r w:rsidRPr="000B326A">
        <w:rPr>
          <w:rFonts w:ascii="Times New Roman" w:hint="eastAsia"/>
          <w:szCs w:val="24"/>
        </w:rPr>
        <w:t>为规范微生物法修复化工污染土壤工程方案设计、施工及验收技术要求，保障修复</w:t>
      </w:r>
      <w:r w:rsidR="00AC00DD" w:rsidRPr="000B326A">
        <w:rPr>
          <w:rFonts w:ascii="Times New Roman" w:hint="eastAsia"/>
          <w:szCs w:val="24"/>
        </w:rPr>
        <w:t>工程</w:t>
      </w:r>
      <w:r w:rsidRPr="000B326A">
        <w:rPr>
          <w:rFonts w:ascii="Times New Roman" w:hint="eastAsia"/>
          <w:szCs w:val="24"/>
        </w:rPr>
        <w:t>的有效实施，促进技术进步，制定本</w:t>
      </w:r>
      <w:r w:rsidR="00C10ED5" w:rsidRPr="000B326A">
        <w:rPr>
          <w:rFonts w:ascii="Times New Roman" w:hint="eastAsia"/>
          <w:szCs w:val="24"/>
        </w:rPr>
        <w:t>标准</w:t>
      </w:r>
      <w:r w:rsidRPr="000B326A">
        <w:rPr>
          <w:rFonts w:ascii="Times New Roman" w:hint="eastAsia"/>
          <w:szCs w:val="24"/>
        </w:rPr>
        <w:t>。</w:t>
      </w:r>
    </w:p>
    <w:p w:rsidR="00F26A29" w:rsidRPr="000B326A" w:rsidRDefault="00F26A29" w:rsidP="007E33EA">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1.0.2</w:t>
        </w:r>
      </w:smartTag>
      <w:r w:rsidRPr="000B326A">
        <w:rPr>
          <w:rFonts w:ascii="Times New Roman" w:hAnsi="Times New Roman"/>
          <w:szCs w:val="24"/>
        </w:rPr>
        <w:t xml:space="preserve">  </w:t>
      </w:r>
      <w:r w:rsidRPr="000B326A">
        <w:rPr>
          <w:rFonts w:ascii="Times New Roman" w:hAnsi="Times New Roman" w:hint="eastAsia"/>
          <w:szCs w:val="24"/>
        </w:rPr>
        <w:t>本</w:t>
      </w:r>
      <w:r w:rsidR="000F30CF" w:rsidRPr="000B326A">
        <w:rPr>
          <w:rFonts w:ascii="Times New Roman" w:hAnsi="Times New Roman" w:hint="eastAsia"/>
          <w:szCs w:val="24"/>
        </w:rPr>
        <w:t>标准</w:t>
      </w:r>
      <w:r w:rsidRPr="000B326A">
        <w:rPr>
          <w:rFonts w:ascii="Times New Roman" w:hAnsi="Times New Roman" w:hint="eastAsia"/>
          <w:szCs w:val="24"/>
        </w:rPr>
        <w:t>适用于各类化工污染土壤采用微生物原位或异位修复治理工程的方案设计、施工及验收。</w:t>
      </w:r>
    </w:p>
    <w:p w:rsidR="00F26A29" w:rsidRPr="000B326A" w:rsidRDefault="00F26A29" w:rsidP="007E33EA">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1.0.3</w:t>
        </w:r>
      </w:smartTag>
      <w:r w:rsidRPr="000B326A">
        <w:rPr>
          <w:rFonts w:ascii="Times New Roman" w:hAnsi="Times New Roman"/>
          <w:szCs w:val="24"/>
        </w:rPr>
        <w:t xml:space="preserve">  </w:t>
      </w:r>
      <w:r w:rsidRPr="000B326A">
        <w:rPr>
          <w:rFonts w:ascii="Times New Roman" w:hAnsi="Times New Roman" w:hint="eastAsia"/>
          <w:szCs w:val="24"/>
        </w:rPr>
        <w:t>化工污染土壤微生物修复治理工程的方案设计、施工及验收除应符合本标准外，尚应符合国家现行有关规范及标准的规定。</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8" w:name="_Toc535934138"/>
      <w:r w:rsidRPr="000B326A">
        <w:rPr>
          <w:rFonts w:ascii="Times New Roman" w:hAnsi="Times New Roman"/>
          <w:sz w:val="21"/>
        </w:rPr>
        <w:br w:type="page"/>
      </w:r>
      <w:bookmarkStart w:id="9" w:name="_Toc535934139"/>
      <w:bookmarkStart w:id="10" w:name="_Toc15292799"/>
      <w:bookmarkEnd w:id="8"/>
      <w:r w:rsidRPr="000B326A">
        <w:rPr>
          <w:rFonts w:ascii="宋体" w:hAnsi="宋体" w:cs="Times New Roman"/>
          <w:kern w:val="44"/>
          <w:sz w:val="28"/>
          <w:szCs w:val="28"/>
        </w:rPr>
        <w:lastRenderedPageBreak/>
        <w:t xml:space="preserve">2 </w:t>
      </w:r>
      <w:r w:rsidRPr="000B326A">
        <w:rPr>
          <w:rFonts w:ascii="宋体" w:hAnsi="宋体" w:cs="Times New Roman" w:hint="eastAsia"/>
          <w:kern w:val="44"/>
          <w:sz w:val="28"/>
          <w:szCs w:val="28"/>
        </w:rPr>
        <w:t>术语</w:t>
      </w:r>
      <w:bookmarkEnd w:id="9"/>
      <w:bookmarkEnd w:id="10"/>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2.0.1</w:t>
          </w:r>
        </w:smartTag>
        <w:r w:rsidRPr="000B326A">
          <w:rPr>
            <w:rFonts w:ascii="Times New Roman" w:hAnsi="Times New Roman"/>
            <w:szCs w:val="24"/>
          </w:rPr>
          <w:t xml:space="preserve">  </w:t>
        </w:r>
        <w:r w:rsidRPr="000B326A">
          <w:rPr>
            <w:rFonts w:hint="eastAsia"/>
          </w:rPr>
          <w:t>微生物法修复</w:t>
        </w:r>
        <w:r w:rsidRPr="000B326A">
          <w:t xml:space="preserve"> Microbial remediation</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利用土著微生物或人工驯化的具有特定功能的外源微生物，在人工措施创造的适宜环境下，通过微生物的作用，降低土壤中有害污染物的活性或降解成无害物质的修复技术。</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2.0.2</w:t>
          </w:r>
        </w:smartTag>
        <w:r w:rsidRPr="000B326A">
          <w:rPr>
            <w:rFonts w:ascii="Times New Roman" w:hAnsi="Times New Roman"/>
            <w:szCs w:val="24"/>
          </w:rPr>
          <w:t xml:space="preserve">  </w:t>
        </w:r>
        <w:r w:rsidRPr="000B326A">
          <w:rPr>
            <w:rFonts w:hint="eastAsia"/>
          </w:rPr>
          <w:t>化工污染土壤</w:t>
        </w:r>
        <w:r w:rsidRPr="000B326A">
          <w:t xml:space="preserve"> Chemical contaminated soil</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由于化工生产、存储、运输、排放等过程中造成的污染土壤。</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2.0.3</w:t>
          </w:r>
        </w:smartTag>
        <w:r w:rsidRPr="000B326A">
          <w:rPr>
            <w:rFonts w:ascii="Times New Roman" w:hAnsi="Times New Roman"/>
            <w:szCs w:val="24"/>
          </w:rPr>
          <w:t xml:space="preserve">  </w:t>
        </w:r>
        <w:r w:rsidRPr="000B326A">
          <w:rPr>
            <w:rFonts w:hint="eastAsia"/>
          </w:rPr>
          <w:t>深层渗管法</w:t>
        </w:r>
        <w:r w:rsidRPr="000B326A">
          <w:t xml:space="preserve"> Deep infiltration method</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通过设置与土壤表面垂直方向的穿孔管，将菌液缓慢渗入附近土壤层的方式。</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2.0.4</w:t>
          </w:r>
        </w:smartTag>
        <w:r w:rsidRPr="000B326A">
          <w:rPr>
            <w:rFonts w:ascii="Times New Roman" w:hAnsi="Times New Roman"/>
            <w:szCs w:val="24"/>
          </w:rPr>
          <w:t xml:space="preserve">  </w:t>
        </w:r>
        <w:r w:rsidRPr="000B326A">
          <w:rPr>
            <w:rFonts w:hint="eastAsia"/>
          </w:rPr>
          <w:t>可行性验证</w:t>
        </w:r>
        <w:r w:rsidRPr="000B326A">
          <w:t xml:space="preserve"> Feasibility testing</w:t>
        </w:r>
      </w:smartTag>
    </w:p>
    <w:p w:rsidR="00F26A29" w:rsidRPr="000B326A" w:rsidRDefault="002D5BA4" w:rsidP="003F3DB6">
      <w:pPr>
        <w:spacing w:line="360" w:lineRule="auto"/>
        <w:ind w:firstLineChars="200" w:firstLine="420"/>
        <w:rPr>
          <w:rFonts w:ascii="Times New Roman" w:hAnsi="Times New Roman"/>
          <w:szCs w:val="24"/>
        </w:rPr>
      </w:pPr>
      <w:r w:rsidRPr="000B326A">
        <w:rPr>
          <w:rFonts w:hint="eastAsia"/>
        </w:rPr>
        <w:t>本标准中指</w:t>
      </w:r>
      <w:r w:rsidR="00F26A29" w:rsidRPr="000B326A">
        <w:rPr>
          <w:rFonts w:hint="eastAsia"/>
        </w:rPr>
        <w:t>通过小试或现场中试对微生物法修复化工污染土壤的技术可行性进行的测试。</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2.0.5</w:t>
          </w:r>
        </w:smartTag>
        <w:r w:rsidRPr="000B326A">
          <w:rPr>
            <w:rFonts w:ascii="Times New Roman" w:hAnsi="Times New Roman"/>
            <w:szCs w:val="24"/>
          </w:rPr>
          <w:t xml:space="preserve">  </w:t>
        </w:r>
        <w:r w:rsidRPr="000B326A">
          <w:rPr>
            <w:rFonts w:hint="eastAsia"/>
          </w:rPr>
          <w:t>条件优化</w:t>
        </w:r>
        <w:r w:rsidRPr="000B326A">
          <w:t xml:space="preserve"> Condition optimization</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通过试验从技术、经济、工程等方面进行调查研究和分析比较，从而得出微生物法修复化工污染土壤的最优参数</w:t>
      </w:r>
      <w:r w:rsidR="00CA6827" w:rsidRPr="000B326A">
        <w:rPr>
          <w:rFonts w:hint="eastAsia"/>
        </w:rPr>
        <w:t>的过程</w:t>
      </w:r>
      <w:r w:rsidRPr="000B326A">
        <w:rPr>
          <w:rFonts w:hint="eastAsia"/>
        </w:rPr>
        <w:t>。</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2.0.6</w:t>
          </w:r>
        </w:smartTag>
        <w:r w:rsidRPr="000B326A">
          <w:rPr>
            <w:rFonts w:ascii="Times New Roman" w:hAnsi="Times New Roman"/>
            <w:szCs w:val="24"/>
          </w:rPr>
          <w:t xml:space="preserve">  </w:t>
        </w:r>
        <w:r w:rsidRPr="000B326A">
          <w:rPr>
            <w:rFonts w:hint="eastAsia"/>
          </w:rPr>
          <w:t>表层土</w:t>
        </w:r>
        <w:r w:rsidRPr="000B326A">
          <w:rPr>
            <w:rFonts w:ascii="Times New Roman" w:hAnsi="Times New Roman"/>
            <w:szCs w:val="24"/>
          </w:rPr>
          <w:t>Surface soil</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特指空气可渗入的土壤，一般深度为</w:t>
      </w:r>
      <w:r w:rsidRPr="000B326A">
        <w:t>0-</w:t>
      </w:r>
      <w:r w:rsidR="00ED0685" w:rsidRPr="000B326A">
        <w:t>5</w:t>
      </w:r>
      <w:r w:rsidR="00ED0685" w:rsidRPr="000B326A">
        <w:rPr>
          <w:rFonts w:hint="eastAsia"/>
        </w:rPr>
        <w:t>m</w:t>
      </w:r>
      <w:r w:rsidRPr="000B326A">
        <w:t>m</w:t>
      </w:r>
      <w:r w:rsidRPr="000B326A">
        <w:rPr>
          <w:rFonts w:hint="eastAsia"/>
        </w:rPr>
        <w:t>。</w:t>
      </w:r>
    </w:p>
    <w:p w:rsidR="00F26A29" w:rsidRPr="000B326A" w:rsidRDefault="00F26A29" w:rsidP="003F3DB6">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2.0.7</w:t>
          </w:r>
        </w:smartTag>
        <w:r w:rsidRPr="000B326A">
          <w:rPr>
            <w:rFonts w:ascii="Times New Roman" w:hAnsi="Times New Roman"/>
            <w:szCs w:val="24"/>
          </w:rPr>
          <w:t xml:space="preserve">  </w:t>
        </w:r>
        <w:r w:rsidRPr="000B326A">
          <w:rPr>
            <w:rFonts w:hint="eastAsia"/>
          </w:rPr>
          <w:t>深层土</w:t>
        </w:r>
        <w:r w:rsidRPr="000B326A">
          <w:t xml:space="preserve"> Deep soil</w:t>
        </w:r>
      </w:smartTag>
    </w:p>
    <w:p w:rsidR="00F26A29" w:rsidRPr="000B326A" w:rsidRDefault="00F26A29" w:rsidP="003F3DB6">
      <w:pPr>
        <w:spacing w:line="360" w:lineRule="auto"/>
        <w:ind w:firstLineChars="200" w:firstLine="420"/>
        <w:rPr>
          <w:rFonts w:ascii="Times New Roman" w:hAnsi="Times New Roman"/>
          <w:szCs w:val="24"/>
        </w:rPr>
      </w:pPr>
      <w:r w:rsidRPr="000B326A">
        <w:rPr>
          <w:rFonts w:hint="eastAsia"/>
        </w:rPr>
        <w:t>特指空气难以渗入的土壤，具体深度根据土壤的通透性确定。</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0D40D3">
      <w:pPr>
        <w:pStyle w:val="afd"/>
        <w:keepNext/>
        <w:keepLines/>
        <w:spacing w:before="312" w:after="156" w:line="360" w:lineRule="auto"/>
        <w:rPr>
          <w:rFonts w:ascii="宋体" w:cs="Times New Roman"/>
          <w:kern w:val="44"/>
          <w:sz w:val="28"/>
          <w:szCs w:val="28"/>
        </w:rPr>
      </w:pPr>
      <w:bookmarkStart w:id="11" w:name="_Toc535934140"/>
      <w:r w:rsidRPr="000B326A">
        <w:rPr>
          <w:rFonts w:ascii="Times New Roman" w:hAnsi="Times New Roman" w:cs="Times New Roman"/>
          <w:kern w:val="44"/>
          <w:sz w:val="21"/>
          <w:szCs w:val="28"/>
        </w:rPr>
        <w:br w:type="page"/>
      </w:r>
      <w:bookmarkStart w:id="12" w:name="_Toc15292800"/>
      <w:r w:rsidRPr="000B326A">
        <w:rPr>
          <w:rFonts w:ascii="宋体" w:hAnsi="宋体" w:cs="Times New Roman"/>
          <w:kern w:val="44"/>
          <w:sz w:val="28"/>
          <w:szCs w:val="28"/>
        </w:rPr>
        <w:lastRenderedPageBreak/>
        <w:t>3</w:t>
      </w:r>
      <w:r w:rsidRPr="000B326A">
        <w:rPr>
          <w:rFonts w:hint="eastAsia"/>
          <w:sz w:val="28"/>
          <w:szCs w:val="28"/>
        </w:rPr>
        <w:t>基本规定</w:t>
      </w:r>
      <w:bookmarkEnd w:id="12"/>
    </w:p>
    <w:p w:rsidR="00F26A29" w:rsidRPr="000B326A" w:rsidRDefault="00F26A29" w:rsidP="000D40D3">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3.0.1</w:t>
        </w:r>
      </w:smartTag>
      <w:r w:rsidRPr="000B326A">
        <w:rPr>
          <w:rFonts w:ascii="Times New Roman" w:hAnsi="Times New Roman"/>
          <w:szCs w:val="24"/>
        </w:rPr>
        <w:t xml:space="preserve">  </w:t>
      </w:r>
      <w:r w:rsidRPr="000B326A">
        <w:rPr>
          <w:rFonts w:hint="eastAsia"/>
        </w:rPr>
        <w:t>化工污染土壤的微生物法修复工作应包括在场地调查基础上的方案设计、施工及验收。</w:t>
      </w:r>
    </w:p>
    <w:p w:rsidR="00F26A29" w:rsidRPr="000B326A" w:rsidRDefault="00F26A29" w:rsidP="000D40D3">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3.0.2</w:t>
        </w:r>
      </w:smartTag>
      <w:r w:rsidRPr="000B326A">
        <w:rPr>
          <w:rFonts w:ascii="Times New Roman" w:hAnsi="Times New Roman"/>
          <w:szCs w:val="24"/>
        </w:rPr>
        <w:t xml:space="preserve">  </w:t>
      </w:r>
      <w:r w:rsidRPr="000B326A">
        <w:rPr>
          <w:rFonts w:hint="eastAsia"/>
        </w:rPr>
        <w:t>应根据场地调查和风险评估结果确定的修复目标值，作为微生物法化工污染土壤修复工作的验收依据。</w:t>
      </w:r>
    </w:p>
    <w:p w:rsidR="00F26A29" w:rsidRPr="000B326A" w:rsidRDefault="00F26A29" w:rsidP="000D40D3">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3.0.3</w:t>
        </w:r>
      </w:smartTag>
      <w:r w:rsidRPr="000B326A">
        <w:rPr>
          <w:rFonts w:ascii="Times New Roman" w:hAnsi="Times New Roman"/>
          <w:szCs w:val="24"/>
        </w:rPr>
        <w:t xml:space="preserve">  </w:t>
      </w:r>
      <w:r w:rsidRPr="000B326A">
        <w:rPr>
          <w:rFonts w:hint="eastAsia"/>
        </w:rPr>
        <w:t>方案设计应通过可行性验证和条件优化试验确定。</w:t>
      </w:r>
    </w:p>
    <w:p w:rsidR="00F26A29" w:rsidRPr="000B326A" w:rsidRDefault="00F26A29" w:rsidP="000D40D3">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3.0.4</w:t>
        </w:r>
      </w:smartTag>
      <w:r w:rsidRPr="000B326A">
        <w:rPr>
          <w:rFonts w:ascii="Times New Roman" w:hAnsi="Times New Roman"/>
          <w:szCs w:val="24"/>
        </w:rPr>
        <w:t xml:space="preserve">  </w:t>
      </w:r>
      <w:r w:rsidRPr="000B326A">
        <w:rPr>
          <w:rFonts w:hint="eastAsia"/>
        </w:rPr>
        <w:t>可行性验证和条件优化试验应根据拟修复土壤的自然条件和污染情况，对微生物修复的可行性和适用性进行检验，通过条件优化为修复方案的编制和项目实施提供实验数据支撑。</w:t>
      </w:r>
    </w:p>
    <w:p w:rsidR="00F26A29" w:rsidRPr="000B326A" w:rsidRDefault="00F26A29" w:rsidP="000D40D3">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3.0.5</w:t>
        </w:r>
      </w:smartTag>
      <w:r w:rsidRPr="000B326A">
        <w:rPr>
          <w:rFonts w:ascii="Times New Roman" w:hAnsi="Times New Roman"/>
          <w:szCs w:val="24"/>
        </w:rPr>
        <w:t xml:space="preserve">  </w:t>
      </w:r>
      <w:r w:rsidRPr="000B326A">
        <w:rPr>
          <w:rFonts w:hint="eastAsia"/>
        </w:rPr>
        <w:t>应根据拟修复土壤污染物种类和污染程度对污染土壤进行区域划分，分别制定各区域的修复方案。</w:t>
      </w:r>
    </w:p>
    <w:p w:rsidR="00F26A29" w:rsidRPr="000B326A" w:rsidRDefault="00F26A29" w:rsidP="000D40D3">
      <w:pPr>
        <w:spacing w:line="360" w:lineRule="auto"/>
        <w:rPr>
          <w:rFonts w:ascii="Times New Roman" w:hAnsi="Times New Roman"/>
          <w:szCs w:val="24"/>
        </w:rPr>
      </w:pPr>
    </w:p>
    <w:p w:rsidR="00F26A29" w:rsidRPr="000B326A" w:rsidRDefault="00F26A29" w:rsidP="000D40D3">
      <w:pPr>
        <w:spacing w:line="360" w:lineRule="auto"/>
        <w:rPr>
          <w:rFonts w:ascii="Times New Roman" w:hAnsi="Times New Roman"/>
          <w:szCs w:val="24"/>
        </w:rPr>
      </w:pPr>
    </w:p>
    <w:p w:rsidR="00F26A29" w:rsidRPr="000B326A" w:rsidRDefault="00F26A29" w:rsidP="000D40D3">
      <w:pPr>
        <w:pStyle w:val="afd"/>
        <w:keepNext/>
        <w:keepLines/>
        <w:spacing w:before="312" w:after="156" w:line="360" w:lineRule="auto"/>
        <w:rPr>
          <w:rFonts w:ascii="宋体" w:cs="Times New Roman"/>
          <w:kern w:val="44"/>
          <w:sz w:val="28"/>
          <w:szCs w:val="28"/>
        </w:rPr>
      </w:pPr>
      <w:bookmarkStart w:id="13" w:name="_GoBack"/>
      <w:bookmarkEnd w:id="13"/>
      <w:r w:rsidRPr="000B326A">
        <w:rPr>
          <w:rFonts w:ascii="Times New Roman" w:hAnsi="Times New Roman" w:cs="Times New Roman"/>
          <w:kern w:val="44"/>
          <w:sz w:val="21"/>
          <w:szCs w:val="28"/>
        </w:rPr>
        <w:br w:type="page"/>
      </w:r>
      <w:bookmarkStart w:id="14" w:name="_Toc15292801"/>
      <w:r w:rsidRPr="000B326A">
        <w:rPr>
          <w:rFonts w:ascii="宋体" w:hAnsi="宋体" w:cs="Times New Roman"/>
          <w:kern w:val="44"/>
          <w:sz w:val="28"/>
          <w:szCs w:val="28"/>
        </w:rPr>
        <w:lastRenderedPageBreak/>
        <w:t>4</w:t>
      </w:r>
      <w:r w:rsidRPr="000B326A">
        <w:rPr>
          <w:rFonts w:ascii="宋体" w:hAnsi="宋体" w:cs="Times New Roman" w:hint="eastAsia"/>
          <w:kern w:val="44"/>
          <w:sz w:val="28"/>
          <w:szCs w:val="28"/>
        </w:rPr>
        <w:t>微生物的筛选、驯化及放大培养</w:t>
      </w:r>
      <w:bookmarkEnd w:id="11"/>
      <w:bookmarkEnd w:id="14"/>
    </w:p>
    <w:p w:rsidR="00F26A29" w:rsidRPr="000B326A" w:rsidRDefault="00F26A29" w:rsidP="00A50A9C">
      <w:pPr>
        <w:pStyle w:val="2"/>
        <w:spacing w:before="0" w:after="0" w:line="360" w:lineRule="auto"/>
        <w:jc w:val="center"/>
        <w:rPr>
          <w:rFonts w:ascii="宋体" w:cs="宋体"/>
          <w:sz w:val="24"/>
        </w:rPr>
      </w:pPr>
      <w:bookmarkStart w:id="15" w:name="_Toc15292802"/>
      <w:r w:rsidRPr="000B326A">
        <w:rPr>
          <w:rFonts w:ascii="宋体" w:hAnsi="宋体" w:cs="宋体"/>
          <w:sz w:val="24"/>
        </w:rPr>
        <w:t>4.1</w:t>
      </w:r>
      <w:r w:rsidRPr="000B326A">
        <w:rPr>
          <w:rFonts w:ascii="宋体" w:hAnsi="宋体" w:cs="宋体" w:hint="eastAsia"/>
          <w:sz w:val="24"/>
        </w:rPr>
        <w:t>微生物的筛选、驯化</w:t>
      </w:r>
      <w:bookmarkEnd w:id="15"/>
    </w:p>
    <w:p w:rsidR="00D57C93" w:rsidRPr="000B326A" w:rsidRDefault="00D57C93" w:rsidP="001C221D">
      <w:pPr>
        <w:spacing w:line="360" w:lineRule="auto"/>
        <w:ind w:firstLineChars="200" w:firstLine="420"/>
        <w:rPr>
          <w:rFonts w:ascii="Times New Roman" w:hAnsi="Times New Roman"/>
          <w:szCs w:val="24"/>
        </w:rPr>
      </w:pPr>
      <w:r w:rsidRPr="000B326A">
        <w:rPr>
          <w:rFonts w:ascii="Times New Roman" w:hAnsi="Times New Roman" w:hint="eastAsia"/>
          <w:szCs w:val="24"/>
        </w:rPr>
        <w:t>微生物的筛选、驯化宜按照下列程序进行</w:t>
      </w:r>
      <w:r w:rsidR="00CF275C" w:rsidRPr="000B326A">
        <w:rPr>
          <w:rFonts w:ascii="Times New Roman" w:hAnsi="Times New Roman" w:hint="eastAsia"/>
          <w:szCs w:val="24"/>
        </w:rPr>
        <w:t>：</w:t>
      </w:r>
    </w:p>
    <w:p w:rsidR="00F26A29" w:rsidRPr="000B326A" w:rsidRDefault="00F26A29"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ascii="Times New Roman" w:hAnsi="Times New Roman" w:hint="eastAsia"/>
          <w:szCs w:val="24"/>
        </w:rPr>
        <w:t>从待修复污染土壤或其它存在类似污染物的外源土壤采集土壤样品，检测污染物种类和含量；</w:t>
      </w:r>
    </w:p>
    <w:p w:rsidR="00F26A29" w:rsidRPr="000B326A" w:rsidRDefault="00F26A29"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2  </w:t>
      </w:r>
      <w:r w:rsidRPr="000B326A">
        <w:rPr>
          <w:rFonts w:hint="eastAsia"/>
          <w:szCs w:val="21"/>
        </w:rPr>
        <w:t>分别采集表层和深层新鲜土壤样品，样品在</w:t>
      </w:r>
      <w:smartTag w:uri="urn:schemas-microsoft-com:office:smarttags" w:element="chmetcnv">
        <w:smartTagPr>
          <w:attr w:name="TCSC" w:val="0"/>
          <w:attr w:name="NumberType" w:val="1"/>
          <w:attr w:name="Negative" w:val="False"/>
          <w:attr w:name="HasSpace" w:val="False"/>
          <w:attr w:name="SourceValue" w:val="4"/>
          <w:attr w:name="UnitName" w:val="℃"/>
        </w:smartTagPr>
        <w:r w:rsidRPr="000B326A">
          <w:rPr>
            <w:szCs w:val="21"/>
          </w:rPr>
          <w:t>4</w:t>
        </w:r>
        <w:r w:rsidRPr="000B326A">
          <w:rPr>
            <w:rFonts w:hint="eastAsia"/>
            <w:szCs w:val="21"/>
          </w:rPr>
          <w:t>℃</w:t>
        </w:r>
      </w:smartTag>
      <w:r w:rsidRPr="000B326A">
        <w:rPr>
          <w:rFonts w:hint="eastAsia"/>
          <w:szCs w:val="21"/>
        </w:rPr>
        <w:t>条件下进行运输和储存；</w:t>
      </w:r>
    </w:p>
    <w:p w:rsidR="00F26A29" w:rsidRPr="000B326A" w:rsidRDefault="00F26A29"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3  </w:t>
      </w:r>
      <w:r w:rsidRPr="000B326A">
        <w:rPr>
          <w:rFonts w:hint="eastAsia"/>
          <w:szCs w:val="21"/>
        </w:rPr>
        <w:t>对表层土和深层土分别分离筛选微生物，每组按照污染物的浓度梯度设置多个实验，每个实验分别添加等量的培养基和土壤样品，依据待修复土壤当地的气候条件确定培养条件；</w:t>
      </w:r>
    </w:p>
    <w:p w:rsidR="00F26A29" w:rsidRPr="000B326A" w:rsidRDefault="00F26A29"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4  </w:t>
      </w:r>
      <w:r w:rsidRPr="000B326A">
        <w:rPr>
          <w:rFonts w:hint="eastAsia"/>
          <w:szCs w:val="21"/>
        </w:rPr>
        <w:t>一定时间后分别从两组取样进行污染物修复效果检测，若有修复效果，选出修复效果最好的作为筛选的菌液，完成微生物的第一轮筛选；若无修复效果，可以过一段时间再取样进行检测，一般情况</w:t>
      </w:r>
      <w:r w:rsidRPr="000B326A">
        <w:rPr>
          <w:szCs w:val="21"/>
        </w:rPr>
        <w:t>30</w:t>
      </w:r>
      <w:r w:rsidRPr="000B326A">
        <w:rPr>
          <w:rFonts w:hint="eastAsia"/>
          <w:szCs w:val="21"/>
        </w:rPr>
        <w:t>天后仍无修复效果，需要重新采集土壤样品。</w:t>
      </w:r>
    </w:p>
    <w:p w:rsidR="00F26A29" w:rsidRPr="000B326A" w:rsidRDefault="00F26A29"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5  </w:t>
      </w:r>
      <w:r w:rsidRPr="000B326A">
        <w:rPr>
          <w:rFonts w:hint="eastAsia"/>
          <w:szCs w:val="21"/>
        </w:rPr>
        <w:t>根据第一轮筛选结果确定是否进行进一步的筛选，若需要进行进一步筛选和驯化，以第一轮筛选出的菌液为菌种，添加同样的培养基，同样浓度梯度或更高浓度梯度的污染物，其它参照前一轮方法进行；</w:t>
      </w:r>
    </w:p>
    <w:p w:rsidR="00F26A29" w:rsidRPr="000B326A" w:rsidRDefault="00F26A29" w:rsidP="00A50A9C">
      <w:pPr>
        <w:pStyle w:val="2"/>
        <w:spacing w:before="0" w:after="0" w:line="360" w:lineRule="auto"/>
        <w:jc w:val="center"/>
        <w:rPr>
          <w:rFonts w:ascii="宋体" w:cs="宋体"/>
          <w:sz w:val="24"/>
        </w:rPr>
      </w:pPr>
      <w:bookmarkStart w:id="16" w:name="_Toc15292803"/>
      <w:r w:rsidRPr="000B326A">
        <w:rPr>
          <w:rFonts w:ascii="宋体" w:hAnsi="宋体" w:cs="宋体"/>
          <w:sz w:val="24"/>
        </w:rPr>
        <w:t>4.2</w:t>
      </w:r>
      <w:r w:rsidRPr="000B326A">
        <w:rPr>
          <w:rFonts w:ascii="宋体" w:hAnsi="宋体" w:cs="宋体" w:hint="eastAsia"/>
          <w:sz w:val="24"/>
        </w:rPr>
        <w:t>微生物放大培养</w:t>
      </w:r>
      <w:bookmarkEnd w:id="16"/>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4.2.1</w:t>
        </w:r>
      </w:smartTag>
      <w:r w:rsidRPr="000B326A">
        <w:t xml:space="preserve">  </w:t>
      </w:r>
      <w:r w:rsidRPr="000B326A">
        <w:rPr>
          <w:rFonts w:hint="eastAsia"/>
          <w:sz w:val="21"/>
        </w:rPr>
        <w:t>微生物放大培养使用的培养基原料，应具有出厂合格证明或具有相关资质检测单位出具的检验报告。</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4.2.2</w:t>
        </w:r>
      </w:smartTag>
      <w:r w:rsidRPr="000B326A">
        <w:t xml:space="preserve">  </w:t>
      </w:r>
      <w:r w:rsidRPr="000B326A">
        <w:rPr>
          <w:rFonts w:hint="eastAsia"/>
          <w:sz w:val="21"/>
        </w:rPr>
        <w:t>培养基材料在保管与运输过程中应保持干燥，并做好防水、防潮、防火、防鼠、防虫等措施，各种原材料分别堆存，放置整齐。</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4.2.3</w:t>
        </w:r>
      </w:smartTag>
      <w:r w:rsidRPr="000B326A">
        <w:t xml:space="preserve">  </w:t>
      </w:r>
      <w:r w:rsidRPr="000B326A">
        <w:rPr>
          <w:rFonts w:hint="eastAsia"/>
          <w:sz w:val="21"/>
        </w:rPr>
        <w:t>微生物培养用水应达到地表水环境质量标准Ⅴ类及以上，具体情况根据微生物的培养需求而定。</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4.2.4</w:t>
        </w:r>
      </w:smartTag>
      <w:r w:rsidRPr="000B326A">
        <w:t xml:space="preserve">  </w:t>
      </w:r>
      <w:r w:rsidRPr="000B326A">
        <w:rPr>
          <w:rFonts w:hint="eastAsia"/>
          <w:sz w:val="21"/>
        </w:rPr>
        <w:t>培养容器不应与微生物及培养液发生反应。</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4.2.5</w:t>
        </w:r>
      </w:smartTag>
      <w:r w:rsidRPr="000B326A">
        <w:t xml:space="preserve">  </w:t>
      </w:r>
      <w:r w:rsidRPr="000B326A">
        <w:rPr>
          <w:rFonts w:hint="eastAsia"/>
          <w:sz w:val="21"/>
        </w:rPr>
        <w:t>准备培养前，应对微生物的培养容器进行</w:t>
      </w:r>
      <w:r w:rsidR="00E82220" w:rsidRPr="000B326A">
        <w:rPr>
          <w:rFonts w:hint="eastAsia"/>
          <w:sz w:val="21"/>
        </w:rPr>
        <w:t>密闭性</w:t>
      </w:r>
      <w:r w:rsidRPr="000B326A">
        <w:rPr>
          <w:rFonts w:hint="eastAsia"/>
          <w:sz w:val="21"/>
        </w:rPr>
        <w:t>检查，并用微生物培养用水清洗干净。</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4.2.6</w:t>
        </w:r>
      </w:smartTag>
      <w:r w:rsidRPr="000B326A">
        <w:t xml:space="preserve">  </w:t>
      </w:r>
      <w:r w:rsidRPr="000B326A">
        <w:rPr>
          <w:rFonts w:hint="eastAsia"/>
          <w:sz w:val="21"/>
        </w:rPr>
        <w:t>根据已有微生物菌液量计算放大培养量，每次放大比例宜为已有菌液量的</w:t>
      </w:r>
      <w:r w:rsidRPr="000B326A">
        <w:rPr>
          <w:sz w:val="21"/>
        </w:rPr>
        <w:t>10-20</w:t>
      </w:r>
      <w:r w:rsidRPr="000B326A">
        <w:rPr>
          <w:rFonts w:hint="eastAsia"/>
          <w:sz w:val="21"/>
        </w:rPr>
        <w:t>倍。</w:t>
      </w:r>
    </w:p>
    <w:p w:rsidR="00F26A29" w:rsidRPr="000B326A" w:rsidRDefault="00F26A29" w:rsidP="0093244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4.2.7</w:t>
        </w:r>
      </w:smartTag>
      <w:r w:rsidRPr="000B326A">
        <w:t xml:space="preserve">  </w:t>
      </w:r>
      <w:r w:rsidRPr="000B326A">
        <w:rPr>
          <w:rFonts w:hint="eastAsia"/>
          <w:sz w:val="21"/>
        </w:rPr>
        <w:t>培养容器内应依据计算结果注水，投入培养基原料并搅拌，待培养基原料均匀溶解形成培养液后投入菌种。</w:t>
      </w:r>
    </w:p>
    <w:p w:rsidR="00F26A29" w:rsidRPr="000B326A" w:rsidRDefault="00F26A29" w:rsidP="0093244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lastRenderedPageBreak/>
          <w:t>4.2.8</w:t>
        </w:r>
      </w:smartTag>
      <w:r w:rsidRPr="000B326A">
        <w:rPr>
          <w:sz w:val="21"/>
        </w:rPr>
        <w:t xml:space="preserve">  </w:t>
      </w:r>
      <w:r w:rsidRPr="000B326A">
        <w:rPr>
          <w:rFonts w:hint="eastAsia"/>
          <w:sz w:val="21"/>
        </w:rPr>
        <w:t>微生物放大培养宜在适宜温度下进行，具体培养温度根据所用微生物的生长条件及当地</w:t>
      </w:r>
      <w:r w:rsidR="00D07A9E" w:rsidRPr="000B326A">
        <w:rPr>
          <w:rFonts w:hint="eastAsia"/>
          <w:sz w:val="21"/>
        </w:rPr>
        <w:t>环境</w:t>
      </w:r>
      <w:r w:rsidRPr="000B326A">
        <w:rPr>
          <w:rFonts w:hint="eastAsia"/>
          <w:sz w:val="21"/>
        </w:rPr>
        <w:t>条件而定。</w:t>
      </w:r>
    </w:p>
    <w:p w:rsidR="00F26A29" w:rsidRPr="000B326A" w:rsidRDefault="00F26A29" w:rsidP="0093244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4.2.9</w:t>
        </w:r>
      </w:smartTag>
      <w:r w:rsidRPr="000B326A">
        <w:rPr>
          <w:sz w:val="21"/>
        </w:rPr>
        <w:t xml:space="preserve">  </w:t>
      </w:r>
      <w:r w:rsidRPr="000B326A">
        <w:rPr>
          <w:rFonts w:hint="eastAsia"/>
          <w:sz w:val="21"/>
        </w:rPr>
        <w:t>微生物放大培养期满方可进行下一级菌种放大或菌液喷淋，培养期根据微生物浓度或生长周期确定。</w:t>
      </w:r>
    </w:p>
    <w:p w:rsidR="00F26A29" w:rsidRPr="000B326A" w:rsidRDefault="00F26A29" w:rsidP="007E33EA">
      <w:pPr>
        <w:pStyle w:val="cucd-0"/>
        <w:ind w:firstLineChars="0" w:firstLine="0"/>
        <w:jc w:val="both"/>
        <w:rPr>
          <w:sz w:val="21"/>
        </w:rPr>
      </w:pPr>
      <w:smartTag w:uri="urn:schemas-microsoft-com:office:smarttags" w:element="chsdate">
        <w:smartTagPr>
          <w:attr w:name="Year" w:val="1899"/>
          <w:attr w:name="Month" w:val="12"/>
          <w:attr w:name="Day" w:val="30"/>
          <w:attr w:name="IsLunarDate" w:val="False"/>
          <w:attr w:name="IsROCDate" w:val="False"/>
        </w:smartTagPr>
        <w:r w:rsidRPr="000B326A">
          <w:rPr>
            <w:sz w:val="21"/>
          </w:rPr>
          <w:t>4.2.10</w:t>
        </w:r>
      </w:smartTag>
      <w:r w:rsidRPr="000B326A">
        <w:rPr>
          <w:sz w:val="21"/>
        </w:rPr>
        <w:t xml:space="preserve">  </w:t>
      </w:r>
      <w:r w:rsidRPr="000B326A">
        <w:rPr>
          <w:rFonts w:hint="eastAsia"/>
          <w:sz w:val="21"/>
        </w:rPr>
        <w:t>根据放大培养容器体积和修复工程需要确定最终的微生物放大量。若需进行多次放大培养，步骤同</w:t>
      </w:r>
      <w:r w:rsidRPr="000B326A">
        <w:rPr>
          <w:sz w:val="21"/>
        </w:rPr>
        <w:t>4.2.6-4.2.9</w:t>
      </w:r>
      <w:r w:rsidRPr="000B326A">
        <w:rPr>
          <w:rFonts w:hint="eastAsia"/>
          <w:sz w:val="21"/>
        </w:rPr>
        <w:t>。</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893EAD">
      <w:pPr>
        <w:pStyle w:val="afd"/>
        <w:keepNext/>
        <w:keepLines/>
        <w:spacing w:before="312" w:after="156" w:line="360" w:lineRule="auto"/>
        <w:rPr>
          <w:rFonts w:ascii="宋体" w:cs="Times New Roman"/>
          <w:kern w:val="44"/>
          <w:sz w:val="28"/>
          <w:szCs w:val="28"/>
        </w:rPr>
      </w:pPr>
      <w:bookmarkStart w:id="17" w:name="_Toc535934141"/>
      <w:r w:rsidRPr="000B326A">
        <w:rPr>
          <w:rFonts w:ascii="Times New Roman" w:hAnsi="Times New Roman"/>
          <w:sz w:val="21"/>
        </w:rPr>
        <w:br w:type="page"/>
      </w:r>
      <w:bookmarkStart w:id="18" w:name="_Toc15292804"/>
      <w:bookmarkEnd w:id="17"/>
      <w:r w:rsidRPr="000B326A">
        <w:rPr>
          <w:rFonts w:ascii="宋体" w:hAnsi="宋体" w:cs="Times New Roman"/>
          <w:kern w:val="44"/>
          <w:sz w:val="28"/>
          <w:szCs w:val="28"/>
        </w:rPr>
        <w:lastRenderedPageBreak/>
        <w:t>5</w:t>
      </w:r>
      <w:r w:rsidRPr="000B326A">
        <w:rPr>
          <w:rFonts w:ascii="宋体" w:hAnsi="宋体" w:cs="Times New Roman" w:hint="eastAsia"/>
          <w:kern w:val="44"/>
          <w:sz w:val="28"/>
          <w:szCs w:val="28"/>
        </w:rPr>
        <w:t>工程措施</w:t>
      </w:r>
      <w:bookmarkEnd w:id="18"/>
    </w:p>
    <w:p w:rsidR="00F26A29" w:rsidRPr="000B326A" w:rsidRDefault="00F26A29" w:rsidP="00893EAD">
      <w:pPr>
        <w:pStyle w:val="2"/>
        <w:spacing w:before="0" w:after="0" w:line="360" w:lineRule="auto"/>
        <w:jc w:val="center"/>
        <w:rPr>
          <w:rFonts w:ascii="宋体" w:cs="宋体"/>
          <w:sz w:val="24"/>
        </w:rPr>
      </w:pPr>
      <w:bookmarkStart w:id="19" w:name="_Toc15292805"/>
      <w:r w:rsidRPr="000B326A">
        <w:rPr>
          <w:rFonts w:ascii="宋体" w:hAnsi="宋体" w:cs="宋体"/>
          <w:sz w:val="24"/>
        </w:rPr>
        <w:t>5.1</w:t>
      </w:r>
      <w:r w:rsidRPr="000B326A">
        <w:rPr>
          <w:rFonts w:ascii="宋体" w:hAnsi="宋体" w:cs="宋体" w:hint="eastAsia"/>
          <w:sz w:val="24"/>
        </w:rPr>
        <w:t>施工方案制定</w:t>
      </w:r>
      <w:bookmarkEnd w:id="19"/>
    </w:p>
    <w:p w:rsidR="00F26A29" w:rsidRPr="000B326A" w:rsidRDefault="00F26A29" w:rsidP="00893EAD">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5.1.1</w:t>
        </w:r>
      </w:smartTag>
      <w:r w:rsidRPr="000B326A">
        <w:rPr>
          <w:rFonts w:ascii="Times New Roman" w:hAnsi="Times New Roman"/>
          <w:szCs w:val="24"/>
        </w:rPr>
        <w:t xml:space="preserve">  </w:t>
      </w:r>
      <w:r w:rsidRPr="000B326A">
        <w:rPr>
          <w:rFonts w:ascii="Times New Roman" w:hAnsi="Times New Roman" w:hint="eastAsia"/>
          <w:szCs w:val="24"/>
        </w:rPr>
        <w:t>污染土壤微生物修复宜采用以下几种方式：</w:t>
      </w:r>
    </w:p>
    <w:p w:rsidR="00F26A29" w:rsidRPr="000B326A" w:rsidRDefault="00F26A29" w:rsidP="00893EAD">
      <w:pPr>
        <w:spacing w:line="360" w:lineRule="auto"/>
        <w:ind w:firstLineChars="300" w:firstLine="630"/>
        <w:rPr>
          <w:rFonts w:ascii="Times New Roman" w:hAnsi="Times New Roman"/>
          <w:szCs w:val="24"/>
        </w:rPr>
      </w:pPr>
      <w:r w:rsidRPr="000B326A">
        <w:rPr>
          <w:rFonts w:ascii="Times New Roman" w:hAnsi="Times New Roman"/>
          <w:szCs w:val="24"/>
        </w:rPr>
        <w:t>1</w:t>
      </w:r>
      <w:r w:rsidRPr="000B326A">
        <w:rPr>
          <w:rFonts w:ascii="Times New Roman" w:hAnsi="Times New Roman" w:cs="Arial"/>
          <w:szCs w:val="24"/>
        </w:rPr>
        <w:t xml:space="preserve">  </w:t>
      </w:r>
      <w:r w:rsidRPr="000B326A">
        <w:rPr>
          <w:rFonts w:hint="eastAsia"/>
          <w:szCs w:val="21"/>
        </w:rPr>
        <w:t>表面喷淋法；</w:t>
      </w:r>
    </w:p>
    <w:p w:rsidR="00F26A29" w:rsidRPr="000B326A" w:rsidRDefault="00F26A29" w:rsidP="00893EAD">
      <w:pPr>
        <w:spacing w:line="360" w:lineRule="auto"/>
        <w:ind w:firstLineChars="300" w:firstLine="630"/>
        <w:rPr>
          <w:rFonts w:ascii="Times New Roman" w:hAnsi="Times New Roman"/>
          <w:szCs w:val="24"/>
        </w:rPr>
      </w:pPr>
      <w:r w:rsidRPr="000B326A">
        <w:rPr>
          <w:rFonts w:ascii="Times New Roman" w:hAnsi="Times New Roman"/>
          <w:szCs w:val="24"/>
        </w:rPr>
        <w:t>2</w:t>
      </w:r>
      <w:r w:rsidRPr="000B326A">
        <w:rPr>
          <w:rFonts w:ascii="Times New Roman" w:hAnsi="Times New Roman" w:cs="Arial"/>
          <w:szCs w:val="24"/>
        </w:rPr>
        <w:t xml:space="preserve">  </w:t>
      </w:r>
      <w:r w:rsidRPr="000B326A">
        <w:rPr>
          <w:rFonts w:hint="eastAsia"/>
          <w:szCs w:val="21"/>
        </w:rPr>
        <w:t>深层渗管法；</w:t>
      </w:r>
      <w:r w:rsidRPr="000B326A">
        <w:rPr>
          <w:rFonts w:ascii="Times New Roman" w:hAnsi="Times New Roman"/>
          <w:szCs w:val="24"/>
        </w:rPr>
        <w:t xml:space="preserve"> </w:t>
      </w:r>
    </w:p>
    <w:p w:rsidR="00F26A29" w:rsidRPr="000B326A" w:rsidRDefault="00F26A29" w:rsidP="00893EAD">
      <w:pPr>
        <w:spacing w:line="360" w:lineRule="auto"/>
        <w:ind w:firstLineChars="300" w:firstLine="630"/>
        <w:rPr>
          <w:szCs w:val="21"/>
        </w:rPr>
      </w:pPr>
      <w:r w:rsidRPr="000B326A">
        <w:rPr>
          <w:rFonts w:ascii="Times New Roman" w:hAnsi="Times New Roman"/>
          <w:szCs w:val="24"/>
        </w:rPr>
        <w:t>3</w:t>
      </w:r>
      <w:r w:rsidRPr="000B326A">
        <w:rPr>
          <w:rFonts w:ascii="Times New Roman" w:hAnsi="Times New Roman" w:cs="Arial"/>
          <w:szCs w:val="24"/>
        </w:rPr>
        <w:t xml:space="preserve">  </w:t>
      </w:r>
      <w:r w:rsidRPr="000B326A">
        <w:rPr>
          <w:rFonts w:hint="eastAsia"/>
          <w:szCs w:val="21"/>
        </w:rPr>
        <w:t>高压旋喷法。</w:t>
      </w:r>
    </w:p>
    <w:p w:rsidR="00F26A29" w:rsidRPr="000B326A" w:rsidRDefault="00F26A29" w:rsidP="00893EAD">
      <w:pPr>
        <w:spacing w:line="360"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5.1.2</w:t>
        </w:r>
      </w:smartTag>
      <w:r w:rsidRPr="000B326A">
        <w:rPr>
          <w:rFonts w:ascii="Times New Roman" w:hAnsi="Times New Roman"/>
          <w:szCs w:val="24"/>
        </w:rPr>
        <w:t xml:space="preserve">  </w:t>
      </w:r>
      <w:r w:rsidRPr="000B326A">
        <w:rPr>
          <w:rFonts w:hint="eastAsia"/>
          <w:szCs w:val="21"/>
        </w:rPr>
        <w:t>土壤渗透性好，菌液能从表面直接渗入待修复土壤且达到修复深度</w:t>
      </w:r>
      <w:r w:rsidR="008E4BC7" w:rsidRPr="000B326A">
        <w:rPr>
          <w:rFonts w:hint="eastAsia"/>
          <w:szCs w:val="21"/>
        </w:rPr>
        <w:t>的，</w:t>
      </w:r>
      <w:r w:rsidRPr="000B326A">
        <w:rPr>
          <w:rFonts w:hint="eastAsia"/>
          <w:szCs w:val="21"/>
        </w:rPr>
        <w:t>宜采用表面喷淋法。</w:t>
      </w:r>
    </w:p>
    <w:p w:rsidR="00F26A29" w:rsidRPr="000B326A" w:rsidRDefault="00F26A29" w:rsidP="00893EAD">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5.1.3</w:t>
        </w:r>
      </w:smartTag>
      <w:r w:rsidRPr="000B326A">
        <w:rPr>
          <w:rFonts w:ascii="Times New Roman" w:hAnsi="Times New Roman"/>
          <w:szCs w:val="24"/>
        </w:rPr>
        <w:t xml:space="preserve">  </w:t>
      </w:r>
      <w:r w:rsidRPr="000B326A">
        <w:rPr>
          <w:rFonts w:hint="eastAsia"/>
          <w:szCs w:val="21"/>
        </w:rPr>
        <w:t>土壤渗透性差</w:t>
      </w:r>
      <w:r w:rsidR="008E4BC7" w:rsidRPr="000B326A">
        <w:rPr>
          <w:rFonts w:hint="eastAsia"/>
          <w:szCs w:val="21"/>
        </w:rPr>
        <w:t>的，</w:t>
      </w:r>
      <w:r w:rsidRPr="000B326A">
        <w:rPr>
          <w:rFonts w:hint="eastAsia"/>
          <w:szCs w:val="21"/>
        </w:rPr>
        <w:t>宜采用表面喷淋法和深层渗管法相结合或表面喷淋法与高压旋喷法相结合的方式进行。</w:t>
      </w:r>
    </w:p>
    <w:p w:rsidR="00F26A29" w:rsidRPr="000B326A" w:rsidRDefault="00F26A29" w:rsidP="00893EAD">
      <w:pPr>
        <w:pStyle w:val="2"/>
        <w:spacing w:before="0" w:after="0" w:line="360" w:lineRule="auto"/>
        <w:jc w:val="center"/>
        <w:rPr>
          <w:rFonts w:ascii="宋体" w:cs="宋体"/>
          <w:sz w:val="24"/>
        </w:rPr>
      </w:pPr>
      <w:bookmarkStart w:id="20" w:name="_Toc15292806"/>
      <w:r w:rsidRPr="000B326A">
        <w:rPr>
          <w:rFonts w:ascii="宋体" w:hAnsi="宋体" w:cs="宋体"/>
          <w:sz w:val="24"/>
        </w:rPr>
        <w:t>5.2</w:t>
      </w:r>
      <w:r w:rsidRPr="000B326A">
        <w:rPr>
          <w:rFonts w:ascii="宋体" w:hAnsi="宋体" w:cs="宋体" w:hint="eastAsia"/>
          <w:sz w:val="24"/>
        </w:rPr>
        <w:t>表面喷淋法</w:t>
      </w:r>
      <w:bookmarkEnd w:id="20"/>
    </w:p>
    <w:p w:rsidR="00005084" w:rsidRPr="000B326A" w:rsidRDefault="00005084" w:rsidP="00703F84">
      <w:pPr>
        <w:spacing w:line="360" w:lineRule="auto"/>
        <w:ind w:firstLineChars="200" w:firstLine="420"/>
        <w:rPr>
          <w:rFonts w:ascii="Times New Roman" w:hAnsi="Times New Roman"/>
          <w:szCs w:val="24"/>
        </w:rPr>
      </w:pPr>
      <w:r w:rsidRPr="000B326A">
        <w:rPr>
          <w:rFonts w:ascii="Times New Roman" w:hAnsi="Times New Roman" w:hint="eastAsia"/>
          <w:szCs w:val="24"/>
        </w:rPr>
        <w:t>表面喷淋法施工作业应按照下列程序进行</w:t>
      </w:r>
      <w:r w:rsidR="00CF275C" w:rsidRPr="000B326A">
        <w:rPr>
          <w:rFonts w:ascii="Times New Roman" w:hAnsi="Times New Roman" w:hint="eastAsia"/>
          <w:szCs w:val="24"/>
        </w:rPr>
        <w:t>：</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hint="eastAsia"/>
        </w:rPr>
        <w:t>表面喷淋法根据喷淋面积和喷头喷淋半径，确定需要布设</w:t>
      </w:r>
      <w:r w:rsidR="008E4BC7" w:rsidRPr="000B326A">
        <w:rPr>
          <w:rFonts w:hint="eastAsia"/>
        </w:rPr>
        <w:t>的</w:t>
      </w:r>
      <w:r w:rsidRPr="000B326A">
        <w:rPr>
          <w:rFonts w:hint="eastAsia"/>
        </w:rPr>
        <w:t>喷头和管道</w:t>
      </w:r>
      <w:r w:rsidR="00584D0D" w:rsidRPr="000B326A">
        <w:rPr>
          <w:rFonts w:hint="eastAsia"/>
        </w:rPr>
        <w:t>直径、</w:t>
      </w:r>
      <w:r w:rsidRPr="000B326A">
        <w:rPr>
          <w:rFonts w:hint="eastAsia"/>
        </w:rPr>
        <w:t>间距，计算水泵、电缆、喷头、管道及接头规格和数量。</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2  </w:t>
      </w:r>
      <w:r w:rsidRPr="000B326A">
        <w:rPr>
          <w:rFonts w:hint="eastAsia"/>
        </w:rPr>
        <w:t>施工之前，施工人员应按照设计方案熟悉菌液喷淋布局，对所有水泵、电缆、喷头、管道和接头的规格及材质进行核对，严格按照设计方案进行施工。</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3  </w:t>
      </w:r>
      <w:r w:rsidRPr="000B326A">
        <w:rPr>
          <w:rFonts w:hint="eastAsia"/>
        </w:rPr>
        <w:t>管线布设应远离易燃、易爆和强烈腐蚀性材料，不能与其它的管道或电缆同沟铺设。</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4  </w:t>
      </w:r>
      <w:r w:rsidRPr="000B326A">
        <w:rPr>
          <w:rFonts w:hint="eastAsia"/>
        </w:rPr>
        <w:t>塑料材质软管通常采用卡箍进行连接，塑料管道与金属管道连接应采用法兰连接或转换接头连接。</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5  </w:t>
      </w:r>
      <w:r w:rsidRPr="000B326A">
        <w:rPr>
          <w:rFonts w:hint="eastAsia"/>
        </w:rPr>
        <w:t>菌液喷头须固定于支撑桩柱上，喷头管垂直于地面，且桩柱高度不得超过喷嘴高度。</w:t>
      </w:r>
    </w:p>
    <w:p w:rsidR="00F26A29" w:rsidRPr="000B326A" w:rsidRDefault="00F26A29" w:rsidP="00703F84">
      <w:pPr>
        <w:spacing w:line="360" w:lineRule="auto"/>
        <w:ind w:firstLineChars="200" w:firstLine="420"/>
        <w:rPr>
          <w:szCs w:val="21"/>
        </w:rPr>
      </w:pPr>
      <w:r w:rsidRPr="000B326A">
        <w:rPr>
          <w:rFonts w:ascii="Times New Roman" w:hAnsi="Times New Roman"/>
          <w:szCs w:val="24"/>
        </w:rPr>
        <w:t xml:space="preserve">6  </w:t>
      </w:r>
      <w:r w:rsidRPr="000B326A">
        <w:rPr>
          <w:rFonts w:hint="eastAsia"/>
        </w:rPr>
        <w:t>安装完毕后，检查连接是否牢固，无明显缺陷再按规定要求进行喷淋测试，检查是否有漏液、喷淋盲区等，若不合格应及时处理。</w:t>
      </w:r>
    </w:p>
    <w:p w:rsidR="00F26A29" w:rsidRPr="000B326A" w:rsidRDefault="00F26A29" w:rsidP="00703F84">
      <w:pPr>
        <w:spacing w:line="360" w:lineRule="auto"/>
        <w:ind w:firstLineChars="200" w:firstLine="420"/>
      </w:pPr>
      <w:r w:rsidRPr="000B326A">
        <w:rPr>
          <w:rFonts w:ascii="Times New Roman" w:hAnsi="Times New Roman"/>
          <w:szCs w:val="24"/>
        </w:rPr>
        <w:t xml:space="preserve">7  </w:t>
      </w:r>
      <w:r w:rsidRPr="000B326A">
        <w:rPr>
          <w:rFonts w:hint="eastAsia"/>
        </w:rPr>
        <w:t>准确计算每个区域菌液用量，根据喷淋速度计算每个区域总喷淋时间，做好相应的喷淋计划。</w:t>
      </w:r>
    </w:p>
    <w:p w:rsidR="00F26A29" w:rsidRPr="000B326A" w:rsidRDefault="00F26A29" w:rsidP="00703F84">
      <w:pPr>
        <w:spacing w:line="360" w:lineRule="auto"/>
        <w:ind w:firstLineChars="200" w:firstLine="420"/>
      </w:pPr>
      <w:r w:rsidRPr="000B326A">
        <w:rPr>
          <w:rFonts w:ascii="Times New Roman" w:hAnsi="Times New Roman"/>
          <w:szCs w:val="24"/>
        </w:rPr>
        <w:t xml:space="preserve">8  </w:t>
      </w:r>
      <w:r w:rsidRPr="000B326A">
        <w:rPr>
          <w:rFonts w:hint="eastAsia"/>
        </w:rPr>
        <w:t>根据待修复土壤渗透性确定单位面积喷淋量和频率，对每天的喷淋量应分区域做好记录。</w:t>
      </w:r>
    </w:p>
    <w:p w:rsidR="00F26A29" w:rsidRPr="000B326A" w:rsidRDefault="00F26A29" w:rsidP="00703F84">
      <w:pPr>
        <w:pStyle w:val="2"/>
        <w:spacing w:before="0" w:after="0" w:line="360" w:lineRule="auto"/>
        <w:jc w:val="center"/>
        <w:rPr>
          <w:rFonts w:ascii="宋体" w:cs="宋体"/>
          <w:sz w:val="24"/>
        </w:rPr>
      </w:pPr>
      <w:bookmarkStart w:id="21" w:name="_Toc15292807"/>
      <w:r w:rsidRPr="000B326A">
        <w:rPr>
          <w:rFonts w:ascii="宋体" w:hAnsi="宋体" w:cs="宋体"/>
          <w:sz w:val="24"/>
        </w:rPr>
        <w:t>5.3</w:t>
      </w:r>
      <w:r w:rsidRPr="000B326A">
        <w:rPr>
          <w:rFonts w:ascii="宋体" w:hAnsi="宋体" w:cs="宋体" w:hint="eastAsia"/>
          <w:sz w:val="24"/>
        </w:rPr>
        <w:t>渗管法</w:t>
      </w:r>
      <w:bookmarkEnd w:id="21"/>
    </w:p>
    <w:p w:rsidR="00CF275C" w:rsidRPr="000B326A" w:rsidRDefault="00CF275C" w:rsidP="00703F84">
      <w:pPr>
        <w:spacing w:line="360" w:lineRule="auto"/>
        <w:ind w:firstLineChars="200" w:firstLine="420"/>
        <w:rPr>
          <w:rFonts w:ascii="Times New Roman" w:hAnsi="Times New Roman"/>
          <w:szCs w:val="24"/>
        </w:rPr>
      </w:pPr>
      <w:r w:rsidRPr="000B326A">
        <w:rPr>
          <w:rFonts w:ascii="Times New Roman" w:hAnsi="Times New Roman" w:hint="eastAsia"/>
          <w:szCs w:val="24"/>
        </w:rPr>
        <w:t>渗管法施工作业应按照下列程序进行：</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lastRenderedPageBreak/>
        <w:t xml:space="preserve">1  </w:t>
      </w:r>
      <w:r w:rsidRPr="000B326A">
        <w:rPr>
          <w:rFonts w:hint="eastAsia"/>
        </w:rPr>
        <w:t>渗管法根据修复面积和渗透半径，确定需要布设</w:t>
      </w:r>
      <w:r w:rsidR="00162D19" w:rsidRPr="000B326A">
        <w:rPr>
          <w:rFonts w:hint="eastAsia"/>
        </w:rPr>
        <w:t>的</w:t>
      </w:r>
      <w:r w:rsidRPr="000B326A">
        <w:rPr>
          <w:rFonts w:hint="eastAsia"/>
        </w:rPr>
        <w:t>渗管</w:t>
      </w:r>
      <w:r w:rsidR="006C64E7" w:rsidRPr="000B326A">
        <w:rPr>
          <w:rFonts w:hint="eastAsia"/>
        </w:rPr>
        <w:t>直径</w:t>
      </w:r>
      <w:r w:rsidRPr="000B326A">
        <w:rPr>
          <w:rFonts w:hint="eastAsia"/>
        </w:rPr>
        <w:t>和管道间距，计算水泵、电缆、渗管、管道及接头规格和数量。</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2  </w:t>
      </w:r>
      <w:r w:rsidRPr="000B326A">
        <w:rPr>
          <w:rFonts w:hint="eastAsia"/>
        </w:rPr>
        <w:t>施工之前，安装人员应按照设计方案熟悉菌液渗管布局，对所有管材、管件的规格和材质进行核对，严格按照设计方案进行施工。</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3  </w:t>
      </w:r>
      <w:r w:rsidRPr="000B326A">
        <w:rPr>
          <w:rFonts w:hint="eastAsia"/>
        </w:rPr>
        <w:t>根据设计方案，在待修复土壤范围内打渗管安装孔，孔直径保证管道顺利竖直安装。</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4  </w:t>
      </w:r>
      <w:r w:rsidRPr="000B326A">
        <w:rPr>
          <w:rFonts w:hint="eastAsia"/>
        </w:rPr>
        <w:t>按照设计方案的渗孔数量、布局和直径要求在渗管上打孔，渗管应有防止渗孔堵塞的工程措施。</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5  </w:t>
      </w:r>
      <w:r w:rsidRPr="000B326A">
        <w:rPr>
          <w:rFonts w:hint="eastAsia"/>
        </w:rPr>
        <w:t>渗管一端封闭，封闭端向下植入待修复土壤渗管安装孔内，将渗管安装孔和渗管之间的缝隙填实。</w:t>
      </w:r>
    </w:p>
    <w:p w:rsidR="00F26A29" w:rsidRPr="000B326A" w:rsidRDefault="00F26A29" w:rsidP="00703F84">
      <w:pPr>
        <w:spacing w:line="360" w:lineRule="auto"/>
        <w:ind w:firstLineChars="200" w:firstLine="420"/>
        <w:rPr>
          <w:szCs w:val="21"/>
        </w:rPr>
      </w:pPr>
      <w:r w:rsidRPr="000B326A">
        <w:rPr>
          <w:rFonts w:ascii="Times New Roman" w:hAnsi="Times New Roman"/>
          <w:szCs w:val="24"/>
        </w:rPr>
        <w:t xml:space="preserve">6  </w:t>
      </w:r>
      <w:r w:rsidRPr="000B326A">
        <w:rPr>
          <w:rFonts w:hint="eastAsia"/>
        </w:rPr>
        <w:t>按照设计将渗管、菌液输送泵和菌液培养容器通过管道连接。</w:t>
      </w:r>
    </w:p>
    <w:p w:rsidR="00F26A29" w:rsidRPr="000B326A" w:rsidRDefault="00F26A29" w:rsidP="00703F84">
      <w:pPr>
        <w:spacing w:line="360" w:lineRule="auto"/>
        <w:ind w:firstLineChars="200" w:firstLine="420"/>
      </w:pPr>
      <w:r w:rsidRPr="000B326A">
        <w:rPr>
          <w:rFonts w:ascii="Times New Roman" w:hAnsi="Times New Roman"/>
          <w:szCs w:val="24"/>
        </w:rPr>
        <w:t xml:space="preserve">7  </w:t>
      </w:r>
      <w:r w:rsidRPr="000B326A">
        <w:rPr>
          <w:rFonts w:hint="eastAsia"/>
        </w:rPr>
        <w:t>安装完毕后，检查管道连接，进行开泵测试，若有漏液及时处理。</w:t>
      </w:r>
    </w:p>
    <w:p w:rsidR="00F26A29" w:rsidRPr="000B326A" w:rsidRDefault="00F26A29" w:rsidP="00703F84">
      <w:pPr>
        <w:spacing w:line="360" w:lineRule="auto"/>
        <w:ind w:firstLineChars="200" w:firstLine="420"/>
      </w:pPr>
      <w:r w:rsidRPr="000B326A">
        <w:rPr>
          <w:rFonts w:ascii="Times New Roman" w:hAnsi="Times New Roman"/>
          <w:szCs w:val="24"/>
        </w:rPr>
        <w:t xml:space="preserve">8  </w:t>
      </w:r>
      <w:r w:rsidRPr="000B326A">
        <w:rPr>
          <w:rFonts w:hint="eastAsia"/>
        </w:rPr>
        <w:t>准确计算每个区域菌液的用量，根据渗透速度计算每个区域总的渗透时间，做好相应的施工计划。</w:t>
      </w:r>
    </w:p>
    <w:p w:rsidR="00F26A29" w:rsidRPr="000B326A" w:rsidRDefault="00F26A29" w:rsidP="00703F84">
      <w:pPr>
        <w:pStyle w:val="2"/>
        <w:spacing w:before="0" w:after="0" w:line="360" w:lineRule="auto"/>
        <w:jc w:val="center"/>
        <w:rPr>
          <w:rFonts w:ascii="宋体" w:cs="宋体"/>
          <w:sz w:val="24"/>
        </w:rPr>
      </w:pPr>
      <w:bookmarkStart w:id="22" w:name="_Toc15292808"/>
      <w:r w:rsidRPr="000B326A">
        <w:rPr>
          <w:rFonts w:ascii="宋体" w:hAnsi="宋体" w:cs="宋体"/>
          <w:sz w:val="24"/>
        </w:rPr>
        <w:t>5.4</w:t>
      </w:r>
      <w:r w:rsidRPr="000B326A">
        <w:rPr>
          <w:rFonts w:ascii="宋体" w:hAnsi="宋体" w:cs="宋体" w:hint="eastAsia"/>
          <w:sz w:val="24"/>
        </w:rPr>
        <w:t>高压旋喷法</w:t>
      </w:r>
      <w:bookmarkEnd w:id="22"/>
    </w:p>
    <w:p w:rsidR="00CF275C" w:rsidRPr="000B326A" w:rsidRDefault="00CF275C" w:rsidP="00703F84">
      <w:pPr>
        <w:spacing w:line="360" w:lineRule="auto"/>
        <w:ind w:firstLineChars="200" w:firstLine="420"/>
        <w:rPr>
          <w:rFonts w:ascii="Times New Roman" w:hAnsi="Times New Roman"/>
          <w:szCs w:val="24"/>
        </w:rPr>
      </w:pPr>
      <w:r w:rsidRPr="000B326A">
        <w:rPr>
          <w:rFonts w:ascii="Times New Roman" w:hAnsi="Times New Roman" w:hint="eastAsia"/>
          <w:szCs w:val="24"/>
        </w:rPr>
        <w:t>高压旋喷法施工作业应按照下列程序进行：</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hint="eastAsia"/>
        </w:rPr>
        <w:t>施工人员应按照设计方案熟悉菌液高压旋喷的打孔布局，控制旋喷速度和菌液流量。</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2  </w:t>
      </w:r>
      <w:r w:rsidRPr="000B326A">
        <w:rPr>
          <w:rFonts w:hint="eastAsia"/>
        </w:rPr>
        <w:t>菌液旋喷产生的孔洞要及时回填压实。</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23" w:name="_Toc535934143"/>
      <w:r w:rsidRPr="000B326A">
        <w:rPr>
          <w:rFonts w:ascii="Times New Roman" w:hAnsi="Times New Roman" w:cs="Times New Roman"/>
          <w:kern w:val="44"/>
          <w:sz w:val="21"/>
          <w:szCs w:val="28"/>
        </w:rPr>
        <w:br w:type="page"/>
      </w:r>
      <w:bookmarkStart w:id="24" w:name="_Toc15292809"/>
      <w:r w:rsidRPr="000B326A">
        <w:rPr>
          <w:rFonts w:ascii="宋体" w:hAnsi="宋体" w:cs="Times New Roman"/>
          <w:kern w:val="44"/>
          <w:sz w:val="28"/>
          <w:szCs w:val="28"/>
        </w:rPr>
        <w:lastRenderedPageBreak/>
        <w:t>6</w:t>
      </w:r>
      <w:r w:rsidRPr="000B326A">
        <w:rPr>
          <w:rFonts w:ascii="宋体" w:hAnsi="宋体" w:cs="Times New Roman" w:hint="eastAsia"/>
          <w:kern w:val="44"/>
          <w:sz w:val="28"/>
          <w:szCs w:val="28"/>
        </w:rPr>
        <w:t>过程监测</w:t>
      </w:r>
      <w:bookmarkEnd w:id="23"/>
      <w:bookmarkEnd w:id="24"/>
    </w:p>
    <w:p w:rsidR="00F26A29" w:rsidRPr="000B326A" w:rsidRDefault="00F26A29" w:rsidP="00F0580A">
      <w:pPr>
        <w:pStyle w:val="2"/>
        <w:spacing w:before="0" w:after="0" w:line="360" w:lineRule="auto"/>
        <w:jc w:val="center"/>
        <w:rPr>
          <w:rFonts w:ascii="宋体" w:cs="宋体"/>
          <w:sz w:val="24"/>
        </w:rPr>
      </w:pPr>
      <w:bookmarkStart w:id="25" w:name="_Toc535934144"/>
      <w:bookmarkStart w:id="26" w:name="_Toc15292810"/>
      <w:r w:rsidRPr="000B326A">
        <w:rPr>
          <w:rFonts w:ascii="宋体" w:hAnsi="宋体" w:cs="宋体"/>
          <w:sz w:val="24"/>
        </w:rPr>
        <w:t>6.1</w:t>
      </w:r>
      <w:r w:rsidRPr="000B326A">
        <w:rPr>
          <w:rFonts w:ascii="宋体" w:hAnsi="宋体" w:cs="宋体" w:hint="eastAsia"/>
          <w:sz w:val="24"/>
        </w:rPr>
        <w:t>过程监测采样</w:t>
      </w:r>
      <w:bookmarkEnd w:id="25"/>
      <w:bookmarkEnd w:id="26"/>
    </w:p>
    <w:p w:rsidR="00F26A29" w:rsidRPr="000B326A" w:rsidRDefault="00F26A29" w:rsidP="007E33EA">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6.1.1</w:t>
        </w:r>
      </w:smartTag>
      <w:r w:rsidRPr="000B326A">
        <w:rPr>
          <w:rFonts w:ascii="Times New Roman" w:hAnsi="Times New Roman"/>
          <w:szCs w:val="24"/>
        </w:rPr>
        <w:t xml:space="preserve">  </w:t>
      </w:r>
      <w:r w:rsidRPr="000B326A">
        <w:rPr>
          <w:rFonts w:ascii="Times New Roman" w:hAnsi="Times New Roman" w:hint="eastAsia"/>
          <w:szCs w:val="24"/>
        </w:rPr>
        <w:t>过程监测采样宜采用以下几种方式：</w:t>
      </w:r>
    </w:p>
    <w:p w:rsidR="00F26A29" w:rsidRPr="000B326A" w:rsidRDefault="00F26A29" w:rsidP="00254DFE">
      <w:pPr>
        <w:spacing w:line="360" w:lineRule="auto"/>
        <w:ind w:firstLineChars="300" w:firstLine="630"/>
        <w:rPr>
          <w:rFonts w:ascii="Times New Roman" w:hAnsi="Times New Roman"/>
          <w:szCs w:val="24"/>
        </w:rPr>
      </w:pPr>
      <w:r w:rsidRPr="000B326A">
        <w:rPr>
          <w:rFonts w:ascii="Times New Roman" w:hAnsi="Times New Roman"/>
          <w:szCs w:val="24"/>
        </w:rPr>
        <w:t>1</w:t>
      </w:r>
      <w:r w:rsidRPr="000B326A">
        <w:rPr>
          <w:rFonts w:ascii="Times New Roman" w:hAnsi="Times New Roman" w:cs="Arial"/>
          <w:szCs w:val="24"/>
        </w:rPr>
        <w:t xml:space="preserve">  </w:t>
      </w:r>
      <w:r w:rsidRPr="000B326A">
        <w:rPr>
          <w:rFonts w:hint="eastAsia"/>
          <w:szCs w:val="21"/>
        </w:rPr>
        <w:t>监测井采样法；</w:t>
      </w:r>
    </w:p>
    <w:p w:rsidR="00F26A29" w:rsidRPr="000B326A" w:rsidRDefault="00F26A29" w:rsidP="00254DFE">
      <w:pPr>
        <w:spacing w:line="360" w:lineRule="auto"/>
        <w:ind w:firstLineChars="300" w:firstLine="630"/>
        <w:rPr>
          <w:rFonts w:ascii="Times New Roman" w:hAnsi="Times New Roman"/>
          <w:szCs w:val="24"/>
        </w:rPr>
      </w:pPr>
      <w:r w:rsidRPr="000B326A">
        <w:rPr>
          <w:rFonts w:ascii="Times New Roman" w:hAnsi="Times New Roman"/>
          <w:szCs w:val="24"/>
        </w:rPr>
        <w:t>2</w:t>
      </w:r>
      <w:r w:rsidRPr="000B326A">
        <w:rPr>
          <w:rFonts w:ascii="Times New Roman" w:hAnsi="Times New Roman" w:cs="Arial"/>
          <w:szCs w:val="24"/>
        </w:rPr>
        <w:t xml:space="preserve">  </w:t>
      </w:r>
      <w:r w:rsidRPr="000B326A">
        <w:rPr>
          <w:rFonts w:hint="eastAsia"/>
          <w:szCs w:val="21"/>
        </w:rPr>
        <w:t>人工钻孔采样法；</w:t>
      </w:r>
      <w:r w:rsidRPr="000B326A">
        <w:rPr>
          <w:rFonts w:ascii="Times New Roman" w:hAnsi="Times New Roman"/>
          <w:szCs w:val="24"/>
        </w:rPr>
        <w:t xml:space="preserve"> </w:t>
      </w:r>
    </w:p>
    <w:p w:rsidR="00F26A29" w:rsidRPr="000B326A" w:rsidRDefault="00F26A29" w:rsidP="00254DFE">
      <w:pPr>
        <w:spacing w:line="360" w:lineRule="auto"/>
        <w:ind w:firstLineChars="300" w:firstLine="630"/>
        <w:rPr>
          <w:szCs w:val="21"/>
        </w:rPr>
      </w:pPr>
      <w:r w:rsidRPr="000B326A">
        <w:rPr>
          <w:rFonts w:ascii="Times New Roman" w:hAnsi="Times New Roman"/>
          <w:szCs w:val="24"/>
        </w:rPr>
        <w:t>3</w:t>
      </w:r>
      <w:r w:rsidRPr="000B326A">
        <w:rPr>
          <w:rFonts w:ascii="Times New Roman" w:hAnsi="Times New Roman" w:cs="Arial"/>
          <w:szCs w:val="24"/>
        </w:rPr>
        <w:t xml:space="preserve">  </w:t>
      </w:r>
      <w:r w:rsidRPr="000B326A">
        <w:rPr>
          <w:rFonts w:hint="eastAsia"/>
          <w:szCs w:val="21"/>
        </w:rPr>
        <w:t>机械钻孔采样法。</w:t>
      </w:r>
    </w:p>
    <w:p w:rsidR="00F26A29" w:rsidRPr="000B326A" w:rsidRDefault="00F26A29" w:rsidP="007E33EA">
      <w:pPr>
        <w:spacing w:line="360" w:lineRule="auto"/>
        <w:rPr>
          <w:rFonts w:ascii="Times New Roman" w:hAnsi="Times New Roman"/>
          <w:szCs w:val="24"/>
        </w:rPr>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6.1.2</w:t>
        </w:r>
      </w:smartTag>
      <w:r w:rsidRPr="000B326A">
        <w:rPr>
          <w:rFonts w:ascii="Times New Roman" w:hAnsi="Times New Roman"/>
          <w:szCs w:val="24"/>
        </w:rPr>
        <w:t xml:space="preserve">  </w:t>
      </w:r>
      <w:r w:rsidRPr="000B326A">
        <w:rPr>
          <w:rFonts w:ascii="Times New Roman" w:hAnsi="Times New Roman" w:hint="eastAsia"/>
          <w:szCs w:val="24"/>
        </w:rPr>
        <w:t>监测井采样法宜按照下列程序进行</w:t>
      </w:r>
    </w:p>
    <w:p w:rsidR="00F26A29" w:rsidRPr="000B326A" w:rsidRDefault="00F26A29" w:rsidP="00254DFE">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hint="eastAsia"/>
        </w:rPr>
        <w:t>施工人员应按照设计方案熟悉监测井布局，对所有管材、管件的规格和材质进行核对，严格按照设计方案进行施工。</w:t>
      </w:r>
    </w:p>
    <w:p w:rsidR="00F26A29" w:rsidRPr="000B326A" w:rsidRDefault="00834725" w:rsidP="00254DFE">
      <w:pPr>
        <w:spacing w:line="360" w:lineRule="auto"/>
        <w:ind w:firstLineChars="200" w:firstLine="420"/>
        <w:rPr>
          <w:rFonts w:ascii="Times New Roman" w:hAnsi="Times New Roman"/>
          <w:szCs w:val="24"/>
        </w:rPr>
      </w:pPr>
      <w:r w:rsidRPr="000B326A">
        <w:rPr>
          <w:rFonts w:ascii="Times New Roman" w:hAnsi="Times New Roman"/>
          <w:szCs w:val="24"/>
        </w:rPr>
        <w:t>2</w:t>
      </w:r>
      <w:r w:rsidR="00F26A29" w:rsidRPr="000B326A">
        <w:rPr>
          <w:rFonts w:ascii="Times New Roman" w:hAnsi="Times New Roman"/>
          <w:szCs w:val="24"/>
        </w:rPr>
        <w:t xml:space="preserve">  </w:t>
      </w:r>
      <w:r w:rsidR="00F26A29" w:rsidRPr="000B326A">
        <w:rPr>
          <w:rFonts w:hint="eastAsia"/>
        </w:rPr>
        <w:t>按照设计的开孔数量、布局和直径要求在取样管上打孔，管道应有防止渗孔堵塞的工程措施。</w:t>
      </w:r>
    </w:p>
    <w:p w:rsidR="00F26A29" w:rsidRPr="000B326A" w:rsidRDefault="00834725" w:rsidP="00254DFE">
      <w:pPr>
        <w:spacing w:line="360" w:lineRule="auto"/>
        <w:ind w:firstLineChars="200" w:firstLine="420"/>
        <w:rPr>
          <w:rFonts w:ascii="Times New Roman" w:hAnsi="Times New Roman"/>
          <w:szCs w:val="24"/>
        </w:rPr>
      </w:pPr>
      <w:r w:rsidRPr="000B326A">
        <w:rPr>
          <w:rFonts w:ascii="Times New Roman" w:hAnsi="Times New Roman"/>
          <w:szCs w:val="24"/>
        </w:rPr>
        <w:t>3</w:t>
      </w:r>
      <w:r w:rsidR="00F26A29" w:rsidRPr="000B326A">
        <w:rPr>
          <w:rFonts w:ascii="Times New Roman" w:hAnsi="Times New Roman"/>
          <w:szCs w:val="24"/>
        </w:rPr>
        <w:t xml:space="preserve">  </w:t>
      </w:r>
      <w:r w:rsidR="00F26A29" w:rsidRPr="000B326A">
        <w:rPr>
          <w:rFonts w:hint="eastAsia"/>
        </w:rPr>
        <w:t>监测井地上部分采用可开盖式密封方式，另一端永久封闭。</w:t>
      </w:r>
    </w:p>
    <w:p w:rsidR="00F26A29" w:rsidRPr="000B326A" w:rsidRDefault="00834725" w:rsidP="00254DFE">
      <w:pPr>
        <w:spacing w:line="360" w:lineRule="auto"/>
        <w:ind w:firstLineChars="200" w:firstLine="420"/>
        <w:rPr>
          <w:rFonts w:ascii="Times New Roman" w:hAnsi="Times New Roman"/>
          <w:szCs w:val="24"/>
        </w:rPr>
      </w:pPr>
      <w:r w:rsidRPr="000B326A">
        <w:rPr>
          <w:rFonts w:ascii="Times New Roman" w:hAnsi="Times New Roman"/>
          <w:szCs w:val="24"/>
        </w:rPr>
        <w:t>4</w:t>
      </w:r>
      <w:r w:rsidR="00F26A29" w:rsidRPr="000B326A">
        <w:rPr>
          <w:rFonts w:ascii="Times New Roman" w:hAnsi="Times New Roman"/>
          <w:szCs w:val="24"/>
        </w:rPr>
        <w:t xml:space="preserve">  </w:t>
      </w:r>
      <w:r w:rsidR="00F26A29" w:rsidRPr="000B326A">
        <w:rPr>
          <w:rFonts w:hint="eastAsia"/>
        </w:rPr>
        <w:t>封闭端向下插入安装孔内，监测井的渗孔应在地面以下。</w:t>
      </w:r>
    </w:p>
    <w:p w:rsidR="00F26A29" w:rsidRPr="000B326A" w:rsidRDefault="00834725" w:rsidP="00254DFE">
      <w:pPr>
        <w:spacing w:line="360" w:lineRule="auto"/>
        <w:ind w:firstLineChars="200" w:firstLine="420"/>
        <w:rPr>
          <w:szCs w:val="21"/>
        </w:rPr>
      </w:pPr>
      <w:r w:rsidRPr="000B326A">
        <w:rPr>
          <w:rFonts w:ascii="Times New Roman" w:hAnsi="Times New Roman"/>
          <w:szCs w:val="24"/>
        </w:rPr>
        <w:t>5</w:t>
      </w:r>
      <w:r w:rsidR="00F26A29" w:rsidRPr="000B326A">
        <w:rPr>
          <w:rFonts w:ascii="Times New Roman" w:hAnsi="Times New Roman"/>
          <w:szCs w:val="24"/>
        </w:rPr>
        <w:t xml:space="preserve">  </w:t>
      </w:r>
      <w:r w:rsidR="00F26A29" w:rsidRPr="000B326A">
        <w:rPr>
          <w:rFonts w:hint="eastAsia"/>
        </w:rPr>
        <w:t>监测井插入安装孔后应重新对监测井和安装孔之间的缝隙进行密封。</w:t>
      </w:r>
    </w:p>
    <w:p w:rsidR="00F26A29" w:rsidRPr="000B326A" w:rsidRDefault="00834725" w:rsidP="00254DFE">
      <w:pPr>
        <w:spacing w:line="360" w:lineRule="auto"/>
        <w:ind w:firstLineChars="200" w:firstLine="420"/>
      </w:pPr>
      <w:r w:rsidRPr="000B326A">
        <w:rPr>
          <w:rFonts w:ascii="Times New Roman" w:hAnsi="Times New Roman"/>
          <w:szCs w:val="24"/>
        </w:rPr>
        <w:t>6</w:t>
      </w:r>
      <w:r w:rsidR="00F26A29" w:rsidRPr="000B326A">
        <w:rPr>
          <w:rFonts w:ascii="Times New Roman" w:hAnsi="Times New Roman"/>
          <w:szCs w:val="24"/>
        </w:rPr>
        <w:t xml:space="preserve">  </w:t>
      </w:r>
      <w:r w:rsidR="00F26A29" w:rsidRPr="000B326A">
        <w:rPr>
          <w:rFonts w:hint="eastAsia"/>
        </w:rPr>
        <w:t>可根据设计通过取样器定期从监测井采样。</w:t>
      </w:r>
    </w:p>
    <w:p w:rsidR="00F26A29" w:rsidRPr="000B326A" w:rsidRDefault="00834725" w:rsidP="00254DFE">
      <w:pPr>
        <w:spacing w:line="360" w:lineRule="auto"/>
        <w:ind w:firstLineChars="200" w:firstLine="420"/>
      </w:pPr>
      <w:r w:rsidRPr="000B326A">
        <w:rPr>
          <w:rFonts w:ascii="Times New Roman" w:hAnsi="Times New Roman"/>
          <w:szCs w:val="24"/>
        </w:rPr>
        <w:t>7</w:t>
      </w:r>
      <w:r w:rsidR="00F26A29" w:rsidRPr="000B326A">
        <w:rPr>
          <w:rFonts w:ascii="Times New Roman" w:hAnsi="Times New Roman"/>
          <w:szCs w:val="24"/>
        </w:rPr>
        <w:t xml:space="preserve">  </w:t>
      </w:r>
      <w:r w:rsidR="00F26A29" w:rsidRPr="000B326A">
        <w:rPr>
          <w:rFonts w:hint="eastAsia"/>
        </w:rPr>
        <w:t>监测井施工参照《地下水监测井建设规范》（</w:t>
      </w:r>
      <w:r w:rsidR="00F26A29" w:rsidRPr="000B326A">
        <w:t>DZ/T0270</w:t>
      </w:r>
      <w:r w:rsidR="00F26A29" w:rsidRPr="000B326A">
        <w:rPr>
          <w:rFonts w:hint="eastAsia"/>
        </w:rPr>
        <w:t>）</w:t>
      </w:r>
    </w:p>
    <w:p w:rsidR="00F26A29" w:rsidRPr="000B326A" w:rsidRDefault="00F26A29" w:rsidP="007E33EA">
      <w:pPr>
        <w:spacing w:line="360" w:lineRule="auto"/>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6.1.3</w:t>
        </w:r>
      </w:smartTag>
      <w:r w:rsidRPr="000B326A">
        <w:rPr>
          <w:rFonts w:ascii="Times New Roman" w:hAnsi="Times New Roman"/>
          <w:szCs w:val="24"/>
        </w:rPr>
        <w:t xml:space="preserve">  </w:t>
      </w:r>
      <w:r w:rsidRPr="000B326A">
        <w:rPr>
          <w:rFonts w:hint="eastAsia"/>
        </w:rPr>
        <w:t>人工钻孔采样宜按照下列程序进行</w:t>
      </w:r>
    </w:p>
    <w:p w:rsidR="00F26A29" w:rsidRPr="000B326A" w:rsidRDefault="00F26A29" w:rsidP="00254DFE">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hint="eastAsia"/>
        </w:rPr>
        <w:t>施工人员应按照设计方案熟悉采样点布局。</w:t>
      </w:r>
    </w:p>
    <w:p w:rsidR="00F26A29" w:rsidRPr="000B326A" w:rsidRDefault="00F26A29" w:rsidP="00254DFE">
      <w:pPr>
        <w:spacing w:line="360" w:lineRule="auto"/>
        <w:ind w:firstLineChars="200" w:firstLine="420"/>
      </w:pPr>
      <w:r w:rsidRPr="000B326A">
        <w:rPr>
          <w:rFonts w:ascii="Times New Roman" w:hAnsi="Times New Roman"/>
          <w:szCs w:val="24"/>
        </w:rPr>
        <w:t xml:space="preserve">2  </w:t>
      </w:r>
      <w:r w:rsidRPr="000B326A">
        <w:rPr>
          <w:rFonts w:hint="eastAsia"/>
        </w:rPr>
        <w:t>在指定采样点打孔，根据设计监测的深度取得土壤样品。</w:t>
      </w:r>
    </w:p>
    <w:p w:rsidR="00F26A29" w:rsidRPr="000B326A" w:rsidRDefault="00F26A29" w:rsidP="00254DFE">
      <w:pPr>
        <w:spacing w:line="360" w:lineRule="auto"/>
      </w:pPr>
      <w:smartTag w:uri="urn:schemas-microsoft-com:office:smarttags" w:element="chsdate">
        <w:smartTagPr>
          <w:attr w:name="Year" w:val="1899"/>
          <w:attr w:name="Month" w:val="12"/>
          <w:attr w:name="Day" w:val="30"/>
          <w:attr w:name="IsLunarDate" w:val="False"/>
          <w:attr w:name="IsROCDate" w:val="False"/>
        </w:smartTagPr>
        <w:r w:rsidRPr="000B326A">
          <w:rPr>
            <w:rFonts w:ascii="Times New Roman" w:hAnsi="Times New Roman"/>
            <w:szCs w:val="24"/>
          </w:rPr>
          <w:t>6.1.4</w:t>
        </w:r>
      </w:smartTag>
      <w:r w:rsidRPr="000B326A">
        <w:rPr>
          <w:rFonts w:ascii="Times New Roman" w:hAnsi="Times New Roman"/>
          <w:szCs w:val="24"/>
        </w:rPr>
        <w:t xml:space="preserve">  </w:t>
      </w:r>
      <w:r w:rsidRPr="000B326A">
        <w:rPr>
          <w:rFonts w:hint="eastAsia"/>
        </w:rPr>
        <w:t>机械钻孔采样宜按照下列程序进行</w:t>
      </w:r>
    </w:p>
    <w:p w:rsidR="00F26A29" w:rsidRPr="000B326A" w:rsidRDefault="00F26A29" w:rsidP="00254DFE">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hint="eastAsia"/>
        </w:rPr>
        <w:t>施工人员应按照施工设计方案熟悉采样点布局。</w:t>
      </w:r>
    </w:p>
    <w:p w:rsidR="00F26A29" w:rsidRPr="000B326A" w:rsidRDefault="00F26A29" w:rsidP="00254DFE">
      <w:pPr>
        <w:spacing w:line="360" w:lineRule="auto"/>
        <w:ind w:firstLineChars="200" w:firstLine="420"/>
        <w:rPr>
          <w:rFonts w:ascii="Times New Roman" w:hAnsi="Times New Roman"/>
          <w:szCs w:val="24"/>
        </w:rPr>
      </w:pPr>
      <w:r w:rsidRPr="000B326A">
        <w:rPr>
          <w:rFonts w:ascii="Times New Roman" w:hAnsi="Times New Roman"/>
          <w:szCs w:val="24"/>
        </w:rPr>
        <w:t xml:space="preserve">2  </w:t>
      </w:r>
      <w:r w:rsidRPr="000B326A">
        <w:rPr>
          <w:rFonts w:hint="eastAsia"/>
        </w:rPr>
        <w:t>采用机械在指定采样点打孔，根据设计监测的深度取得土壤样品。</w:t>
      </w:r>
    </w:p>
    <w:p w:rsidR="00F26A29" w:rsidRPr="000B326A" w:rsidRDefault="00F26A29" w:rsidP="000202B2">
      <w:pPr>
        <w:pStyle w:val="2"/>
        <w:spacing w:before="0" w:after="0" w:line="360" w:lineRule="auto"/>
        <w:jc w:val="center"/>
        <w:rPr>
          <w:rFonts w:ascii="宋体" w:cs="宋体"/>
          <w:sz w:val="24"/>
        </w:rPr>
      </w:pPr>
      <w:bookmarkStart w:id="27" w:name="_Toc535934145"/>
      <w:bookmarkStart w:id="28" w:name="_Toc15292811"/>
      <w:r w:rsidRPr="000B326A">
        <w:rPr>
          <w:rFonts w:ascii="宋体" w:hAnsi="宋体" w:cs="宋体"/>
          <w:sz w:val="24"/>
        </w:rPr>
        <w:t>6.2</w:t>
      </w:r>
      <w:r w:rsidRPr="000B326A">
        <w:rPr>
          <w:rFonts w:ascii="宋体" w:hAnsi="宋体" w:cs="宋体" w:hint="eastAsia"/>
          <w:sz w:val="24"/>
        </w:rPr>
        <w:t>样品保存和运输</w:t>
      </w:r>
      <w:bookmarkEnd w:id="27"/>
      <w:bookmarkEnd w:id="28"/>
    </w:p>
    <w:p w:rsidR="00F26A29" w:rsidRPr="000B326A" w:rsidRDefault="00F26A29" w:rsidP="000202B2">
      <w:pPr>
        <w:spacing w:line="360" w:lineRule="auto"/>
        <w:ind w:firstLineChars="300" w:firstLine="630"/>
        <w:rPr>
          <w:rFonts w:ascii="Times New Roman" w:hAnsi="Times New Roman"/>
          <w:szCs w:val="24"/>
        </w:rPr>
      </w:pPr>
      <w:r w:rsidRPr="000B326A">
        <w:rPr>
          <w:rFonts w:ascii="Times New Roman" w:hAnsi="Times New Roman" w:hint="eastAsia"/>
          <w:szCs w:val="24"/>
        </w:rPr>
        <w:t>采集的样品检测前应低温保存和运输。</w:t>
      </w:r>
    </w:p>
    <w:p w:rsidR="00F26A29" w:rsidRPr="000B326A" w:rsidRDefault="00F26A29" w:rsidP="000202B2">
      <w:pPr>
        <w:pStyle w:val="2"/>
        <w:spacing w:before="0" w:after="0" w:line="360" w:lineRule="auto"/>
        <w:jc w:val="center"/>
        <w:rPr>
          <w:rFonts w:ascii="宋体" w:cs="宋体"/>
          <w:sz w:val="24"/>
        </w:rPr>
      </w:pPr>
      <w:bookmarkStart w:id="29" w:name="_Toc535934148"/>
      <w:bookmarkStart w:id="30" w:name="_Toc15292812"/>
      <w:r w:rsidRPr="000B326A">
        <w:rPr>
          <w:rFonts w:ascii="宋体" w:hAnsi="宋体" w:cs="宋体"/>
          <w:sz w:val="24"/>
        </w:rPr>
        <w:t>6.3</w:t>
      </w:r>
      <w:r w:rsidRPr="000B326A">
        <w:rPr>
          <w:rFonts w:ascii="宋体" w:hAnsi="宋体" w:cs="宋体" w:hint="eastAsia"/>
          <w:sz w:val="24"/>
        </w:rPr>
        <w:t>样品检测</w:t>
      </w:r>
      <w:bookmarkEnd w:id="29"/>
      <w:bookmarkEnd w:id="30"/>
    </w:p>
    <w:p w:rsidR="00F26A29" w:rsidRPr="000B326A" w:rsidRDefault="00F26A29" w:rsidP="000202B2">
      <w:pPr>
        <w:spacing w:line="360" w:lineRule="auto"/>
        <w:ind w:firstLineChars="200" w:firstLine="420"/>
        <w:rPr>
          <w:rFonts w:ascii="Times New Roman"/>
          <w:szCs w:val="24"/>
        </w:rPr>
      </w:pPr>
      <w:r w:rsidRPr="000B326A">
        <w:rPr>
          <w:rFonts w:ascii="Times New Roman" w:hint="eastAsia"/>
          <w:szCs w:val="24"/>
        </w:rPr>
        <w:t>参照《土壤环境质量</w:t>
      </w:r>
      <w:r w:rsidRPr="000B326A">
        <w:rPr>
          <w:rFonts w:ascii="Times New Roman"/>
          <w:szCs w:val="24"/>
        </w:rPr>
        <w:t xml:space="preserve"> </w:t>
      </w:r>
      <w:r w:rsidRPr="000B326A">
        <w:rPr>
          <w:rFonts w:ascii="Times New Roman" w:hint="eastAsia"/>
          <w:szCs w:val="24"/>
        </w:rPr>
        <w:t>建设用地土壤污染风险管控标准》</w:t>
      </w:r>
      <w:r w:rsidRPr="000B326A">
        <w:rPr>
          <w:rFonts w:ascii="Times New Roman"/>
          <w:szCs w:val="24"/>
        </w:rPr>
        <w:t xml:space="preserve"> (GB36600)</w:t>
      </w:r>
      <w:r w:rsidRPr="000B326A">
        <w:rPr>
          <w:rFonts w:ascii="Times New Roman" w:hint="eastAsia"/>
          <w:szCs w:val="24"/>
        </w:rPr>
        <w:t>进行。</w:t>
      </w:r>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31" w:name="_Toc535934168"/>
      <w:r w:rsidRPr="000B326A">
        <w:rPr>
          <w:rFonts w:ascii="Times New Roman" w:hAnsi="Times New Roman"/>
          <w:sz w:val="21"/>
        </w:rPr>
        <w:br w:type="page"/>
      </w:r>
      <w:bookmarkStart w:id="32" w:name="_Toc15292813"/>
      <w:r w:rsidRPr="000B326A">
        <w:rPr>
          <w:rFonts w:ascii="宋体" w:hAnsi="宋体" w:cs="Times New Roman"/>
          <w:kern w:val="44"/>
          <w:sz w:val="28"/>
          <w:szCs w:val="28"/>
        </w:rPr>
        <w:lastRenderedPageBreak/>
        <w:t>7</w:t>
      </w:r>
      <w:r w:rsidRPr="000B326A">
        <w:rPr>
          <w:rFonts w:ascii="宋体" w:hAnsi="宋体" w:cs="Times New Roman" w:hint="eastAsia"/>
          <w:kern w:val="44"/>
          <w:sz w:val="28"/>
          <w:szCs w:val="28"/>
        </w:rPr>
        <w:t>安全防护要求</w:t>
      </w:r>
      <w:bookmarkEnd w:id="31"/>
      <w:bookmarkEnd w:id="32"/>
    </w:p>
    <w:p w:rsidR="00F26A29" w:rsidRPr="000B326A" w:rsidRDefault="00F26A29" w:rsidP="007E33EA">
      <w:pPr>
        <w:spacing w:line="360" w:lineRule="auto"/>
        <w:rPr>
          <w:rFonts w:ascii="Times New Roman" w:hAnsi="Times New Roman"/>
          <w:szCs w:val="24"/>
        </w:rPr>
      </w:pPr>
      <w:r w:rsidRPr="000B326A">
        <w:rPr>
          <w:rFonts w:ascii="Times New Roman" w:hAnsi="Times New Roman"/>
          <w:szCs w:val="24"/>
        </w:rPr>
        <w:t>7.0.1</w:t>
      </w:r>
      <w:r w:rsidRPr="000B326A">
        <w:rPr>
          <w:rFonts w:ascii="Times New Roman" w:hAnsi="Times New Roman"/>
        </w:rPr>
        <w:t xml:space="preserve"> </w:t>
      </w:r>
      <w:r w:rsidRPr="000B326A">
        <w:rPr>
          <w:rFonts w:ascii="Times New Roman" w:hAnsi="Times New Roman"/>
          <w:szCs w:val="24"/>
        </w:rPr>
        <w:t xml:space="preserve"> </w:t>
      </w:r>
      <w:r w:rsidRPr="000B326A">
        <w:rPr>
          <w:rFonts w:ascii="Times New Roman" w:hAnsi="Times New Roman" w:hint="eastAsia"/>
          <w:szCs w:val="24"/>
        </w:rPr>
        <w:t>微生物培养的菌液池或菌液桶应做好防止人或动物掉入的措施；</w:t>
      </w:r>
    </w:p>
    <w:p w:rsidR="00F26A29" w:rsidRPr="000B326A" w:rsidRDefault="00F26A29" w:rsidP="007E33EA">
      <w:pPr>
        <w:spacing w:line="360" w:lineRule="auto"/>
        <w:rPr>
          <w:rFonts w:ascii="Times New Roman" w:hAnsi="Times New Roman"/>
          <w:szCs w:val="24"/>
        </w:rPr>
      </w:pPr>
      <w:r w:rsidRPr="000B326A">
        <w:rPr>
          <w:rFonts w:ascii="Times New Roman" w:hAnsi="Times New Roman"/>
          <w:szCs w:val="24"/>
        </w:rPr>
        <w:t>7.0.2</w:t>
      </w:r>
      <w:r w:rsidRPr="000B326A">
        <w:rPr>
          <w:rFonts w:ascii="Times New Roman" w:hAnsi="Times New Roman"/>
        </w:rPr>
        <w:t xml:space="preserve"> </w:t>
      </w:r>
      <w:r w:rsidRPr="000B326A">
        <w:rPr>
          <w:rFonts w:ascii="Times New Roman" w:hAnsi="Times New Roman"/>
          <w:szCs w:val="24"/>
        </w:rPr>
        <w:t xml:space="preserve"> </w:t>
      </w:r>
      <w:r w:rsidRPr="000B326A">
        <w:rPr>
          <w:rFonts w:hint="eastAsia"/>
        </w:rPr>
        <w:t>进入现场的人员对于各类污染物应做好人身安全防护。</w:t>
      </w:r>
    </w:p>
    <w:p w:rsidR="00F26A29" w:rsidRPr="000B326A" w:rsidRDefault="00F26A29" w:rsidP="007E33EA">
      <w:pPr>
        <w:spacing w:line="360" w:lineRule="auto"/>
        <w:rPr>
          <w:rFonts w:ascii="Times New Roman" w:hAnsi="Times New Roman"/>
          <w:szCs w:val="24"/>
          <w:lang w:val="zh-CN"/>
        </w:rPr>
      </w:pPr>
    </w:p>
    <w:p w:rsidR="00F26A29" w:rsidRPr="000B326A" w:rsidRDefault="00F26A29" w:rsidP="007E33EA">
      <w:pPr>
        <w:spacing w:line="360" w:lineRule="auto"/>
        <w:rPr>
          <w:rFonts w:ascii="Times New Roman" w:hAnsi="Times New Roman"/>
          <w:szCs w:val="24"/>
          <w:lang w:val="zh-CN"/>
        </w:rPr>
      </w:pPr>
    </w:p>
    <w:p w:rsidR="00F26A29" w:rsidRPr="000B326A" w:rsidRDefault="00F26A29" w:rsidP="007E33EA">
      <w:pPr>
        <w:spacing w:line="360" w:lineRule="auto"/>
        <w:rPr>
          <w:rFonts w:ascii="Times New Roman" w:hAnsi="Times New Roman"/>
          <w:szCs w:val="24"/>
          <w:lang w:val="zh-CN"/>
        </w:rPr>
      </w:pPr>
    </w:p>
    <w:p w:rsidR="00F26A29" w:rsidRPr="000B326A" w:rsidRDefault="00F26A29" w:rsidP="007E33EA">
      <w:pPr>
        <w:spacing w:line="360" w:lineRule="auto"/>
        <w:rPr>
          <w:rFonts w:ascii="Times New Roman" w:hAnsi="Times New Roman"/>
          <w:szCs w:val="24"/>
          <w:lang w:val="zh-CN"/>
        </w:rPr>
      </w:pPr>
    </w:p>
    <w:p w:rsidR="00F26A29" w:rsidRPr="000B326A" w:rsidRDefault="00F26A29" w:rsidP="007E33EA">
      <w:pPr>
        <w:spacing w:line="360" w:lineRule="auto"/>
        <w:rPr>
          <w:rFonts w:ascii="Times New Roman" w:hAnsi="Times New Roman"/>
          <w:szCs w:val="24"/>
          <w:lang w:val="zh-CN"/>
        </w:rPr>
      </w:pPr>
    </w:p>
    <w:p w:rsidR="00F26A29" w:rsidRPr="000B326A" w:rsidRDefault="00F26A29" w:rsidP="00893EAD">
      <w:pPr>
        <w:pStyle w:val="afd"/>
        <w:keepNext/>
        <w:keepLines/>
        <w:spacing w:before="312" w:after="156" w:line="360" w:lineRule="auto"/>
        <w:rPr>
          <w:rFonts w:ascii="宋体" w:cs="Times New Roman"/>
          <w:kern w:val="44"/>
          <w:sz w:val="28"/>
          <w:szCs w:val="28"/>
        </w:rPr>
      </w:pPr>
      <w:r w:rsidRPr="000B326A">
        <w:rPr>
          <w:rFonts w:ascii="Times New Roman" w:hAnsi="Times New Roman"/>
          <w:sz w:val="21"/>
          <w:szCs w:val="24"/>
        </w:rPr>
        <w:br w:type="page"/>
      </w:r>
      <w:bookmarkStart w:id="33" w:name="_Toc15292814"/>
      <w:r w:rsidRPr="000B326A">
        <w:rPr>
          <w:rFonts w:ascii="宋体" w:hAnsi="宋体" w:cs="Times New Roman"/>
          <w:kern w:val="44"/>
          <w:sz w:val="28"/>
          <w:szCs w:val="28"/>
        </w:rPr>
        <w:lastRenderedPageBreak/>
        <w:t>8</w:t>
      </w:r>
      <w:r w:rsidRPr="000B326A">
        <w:rPr>
          <w:rFonts w:ascii="宋体" w:hAnsi="宋体" w:cs="Times New Roman" w:hint="eastAsia"/>
          <w:kern w:val="44"/>
          <w:sz w:val="28"/>
          <w:szCs w:val="28"/>
        </w:rPr>
        <w:t>验收要求</w:t>
      </w:r>
      <w:bookmarkEnd w:id="33"/>
    </w:p>
    <w:p w:rsidR="00F26A29" w:rsidRPr="000B326A" w:rsidRDefault="00F26A29" w:rsidP="00893EAD">
      <w:pPr>
        <w:spacing w:line="360" w:lineRule="auto"/>
        <w:ind w:firstLineChars="200" w:firstLine="420"/>
        <w:rPr>
          <w:rFonts w:ascii="Times New Roman" w:hAnsi="Times New Roman"/>
          <w:szCs w:val="24"/>
        </w:rPr>
      </w:pPr>
      <w:r w:rsidRPr="000B326A">
        <w:rPr>
          <w:rFonts w:ascii="Times New Roman" w:hAnsi="Times New Roman" w:hint="eastAsia"/>
          <w:szCs w:val="24"/>
        </w:rPr>
        <w:t>参照《土壤环境质量</w:t>
      </w:r>
      <w:r w:rsidRPr="000B326A">
        <w:rPr>
          <w:rFonts w:ascii="Times New Roman" w:hAnsi="Times New Roman"/>
          <w:szCs w:val="24"/>
        </w:rPr>
        <w:t xml:space="preserve"> </w:t>
      </w:r>
      <w:r w:rsidRPr="000B326A">
        <w:rPr>
          <w:rFonts w:ascii="Times New Roman" w:hAnsi="Times New Roman" w:hint="eastAsia"/>
          <w:szCs w:val="24"/>
        </w:rPr>
        <w:t>建设用地土壤污染风险管控标准》</w:t>
      </w:r>
      <w:r w:rsidRPr="000B326A">
        <w:rPr>
          <w:rFonts w:ascii="Times New Roman" w:hAnsi="Times New Roman"/>
          <w:szCs w:val="24"/>
        </w:rPr>
        <w:t xml:space="preserve"> (GB36600) </w:t>
      </w:r>
      <w:r w:rsidRPr="000B326A">
        <w:rPr>
          <w:rFonts w:ascii="Times New Roman" w:hAnsi="Times New Roman" w:hint="eastAsia"/>
          <w:szCs w:val="24"/>
        </w:rPr>
        <w:t>和《土壤环境质量</w:t>
      </w:r>
      <w:r w:rsidRPr="000B326A">
        <w:rPr>
          <w:rFonts w:ascii="Times New Roman" w:hAnsi="Times New Roman"/>
          <w:szCs w:val="24"/>
        </w:rPr>
        <w:t xml:space="preserve"> </w:t>
      </w:r>
      <w:r w:rsidRPr="000B326A">
        <w:rPr>
          <w:rFonts w:ascii="Times New Roman" w:hAnsi="Times New Roman" w:hint="eastAsia"/>
          <w:szCs w:val="24"/>
        </w:rPr>
        <w:t>农用地土壤污染风险管控标准》</w:t>
      </w:r>
      <w:r w:rsidRPr="000B326A">
        <w:rPr>
          <w:rFonts w:ascii="Times New Roman" w:hAnsi="Times New Roman"/>
          <w:szCs w:val="24"/>
        </w:rPr>
        <w:t xml:space="preserve"> (GB15618)</w:t>
      </w:r>
      <w:r w:rsidRPr="000B326A">
        <w:rPr>
          <w:rFonts w:ascii="Times New Roman" w:hAnsi="Times New Roman" w:hint="eastAsia"/>
          <w:szCs w:val="24"/>
        </w:rPr>
        <w:t>进行，结合修复的目标对项目进行验收。</w:t>
      </w:r>
    </w:p>
    <w:p w:rsidR="00F26A29" w:rsidRPr="000B326A" w:rsidRDefault="00F26A29" w:rsidP="00893EAD">
      <w:pPr>
        <w:spacing w:line="360" w:lineRule="auto"/>
        <w:rPr>
          <w:rFonts w:ascii="Times New Roman" w:hAnsi="Times New Roman"/>
          <w:szCs w:val="24"/>
          <w:lang w:val="zh-CN"/>
        </w:rPr>
      </w:pPr>
    </w:p>
    <w:p w:rsidR="00F26A29" w:rsidRPr="000B326A" w:rsidRDefault="00F26A29" w:rsidP="00893EAD">
      <w:pPr>
        <w:spacing w:line="360" w:lineRule="auto"/>
        <w:rPr>
          <w:rFonts w:ascii="Times New Roman" w:hAnsi="Times New Roman"/>
          <w:szCs w:val="24"/>
          <w:lang w:val="zh-CN"/>
        </w:rPr>
      </w:pPr>
    </w:p>
    <w:p w:rsidR="00F26A29" w:rsidRPr="000B326A" w:rsidRDefault="00F26A29" w:rsidP="00893EAD">
      <w:pPr>
        <w:spacing w:line="360" w:lineRule="auto"/>
        <w:rPr>
          <w:rFonts w:ascii="Times New Roman" w:hAnsi="Times New Roman"/>
          <w:szCs w:val="24"/>
          <w:lang w:val="zh-CN"/>
        </w:rPr>
      </w:pPr>
    </w:p>
    <w:p w:rsidR="00F26A29" w:rsidRPr="000B326A" w:rsidRDefault="00F26A29" w:rsidP="00893EAD">
      <w:pPr>
        <w:spacing w:line="360" w:lineRule="auto"/>
        <w:rPr>
          <w:rFonts w:ascii="Times New Roman" w:hAnsi="Times New Roman"/>
          <w:szCs w:val="24"/>
          <w:lang w:val="zh-CN"/>
        </w:rPr>
      </w:pPr>
    </w:p>
    <w:p w:rsidR="00F26A29" w:rsidRPr="000B326A" w:rsidRDefault="00F26A29" w:rsidP="00893EAD">
      <w:pPr>
        <w:spacing w:line="360" w:lineRule="auto"/>
        <w:rPr>
          <w:rFonts w:ascii="Times New Roman" w:hAnsi="Times New Roman"/>
          <w:szCs w:val="24"/>
          <w:lang w:val="zh-CN"/>
        </w:rPr>
      </w:pPr>
    </w:p>
    <w:p w:rsidR="00F26A29" w:rsidRPr="000B326A" w:rsidRDefault="00F26A29" w:rsidP="00893EAD">
      <w:pPr>
        <w:pStyle w:val="afd"/>
        <w:keepNext/>
        <w:keepLines/>
        <w:spacing w:before="312" w:after="156" w:line="360" w:lineRule="auto"/>
        <w:rPr>
          <w:rFonts w:ascii="宋体" w:cs="Times New Roman"/>
          <w:kern w:val="44"/>
          <w:sz w:val="28"/>
          <w:szCs w:val="28"/>
        </w:rPr>
      </w:pPr>
      <w:r w:rsidRPr="000B326A">
        <w:rPr>
          <w:rFonts w:ascii="Times New Roman" w:hAnsi="Times New Roman"/>
          <w:sz w:val="21"/>
          <w:lang w:val="zh-CN"/>
        </w:rPr>
        <w:br w:type="page"/>
      </w:r>
      <w:bookmarkStart w:id="34" w:name="_Toc15292815"/>
      <w:r w:rsidRPr="000B326A">
        <w:rPr>
          <w:rFonts w:ascii="宋体" w:hAnsi="宋体" w:cs="Times New Roman" w:hint="eastAsia"/>
          <w:kern w:val="44"/>
          <w:sz w:val="28"/>
          <w:szCs w:val="28"/>
        </w:rPr>
        <w:lastRenderedPageBreak/>
        <w:t>本标准用词说明</w:t>
      </w:r>
      <w:bookmarkEnd w:id="34"/>
    </w:p>
    <w:p w:rsidR="00F26A29" w:rsidRPr="000B326A" w:rsidRDefault="00F26A29" w:rsidP="007E33EA">
      <w:pPr>
        <w:spacing w:line="360" w:lineRule="auto"/>
        <w:rPr>
          <w:rFonts w:ascii="Times New Roman" w:hAnsi="Times New Roman"/>
          <w:szCs w:val="24"/>
          <w:lang w:val="zh-CN"/>
        </w:rPr>
      </w:pPr>
      <w:r w:rsidRPr="000B326A">
        <w:rPr>
          <w:rFonts w:ascii="Times New Roman" w:hAnsi="Times New Roman"/>
          <w:szCs w:val="24"/>
          <w:lang w:val="zh-CN"/>
        </w:rPr>
        <w:t>1</w:t>
      </w:r>
      <w:r w:rsidRPr="000B326A">
        <w:rPr>
          <w:rFonts w:ascii="Times New Roman" w:hAnsi="Times New Roman" w:hint="eastAsia"/>
          <w:szCs w:val="24"/>
          <w:lang w:val="zh-CN"/>
        </w:rPr>
        <w:t>为方便在执行本标准条文时区别对待，对于要求严格程度不同的用词说明如下：</w:t>
      </w:r>
    </w:p>
    <w:p w:rsidR="00F26A29" w:rsidRPr="000B326A" w:rsidRDefault="00F26A29" w:rsidP="00C01EB6">
      <w:pPr>
        <w:spacing w:line="360" w:lineRule="auto"/>
        <w:ind w:firstLineChars="200" w:firstLine="420"/>
        <w:rPr>
          <w:rFonts w:ascii="Times New Roman" w:hAnsi="Times New Roman"/>
          <w:szCs w:val="24"/>
          <w:lang w:val="zh-CN"/>
        </w:rPr>
      </w:pPr>
      <w:r w:rsidRPr="000B326A">
        <w:rPr>
          <w:rFonts w:ascii="Times New Roman" w:hAnsi="Times New Roman"/>
          <w:szCs w:val="24"/>
          <w:lang w:val="zh-CN"/>
        </w:rPr>
        <w:t>1</w:t>
      </w:r>
      <w:r w:rsidRPr="000B326A">
        <w:rPr>
          <w:rFonts w:ascii="Times New Roman" w:hAnsi="Times New Roman" w:hint="eastAsia"/>
          <w:szCs w:val="24"/>
          <w:lang w:val="zh-CN"/>
        </w:rPr>
        <w:t>）</w:t>
      </w:r>
      <w:r w:rsidRPr="000B326A">
        <w:rPr>
          <w:rFonts w:ascii="Times New Roman" w:hAnsi="Times New Roman"/>
          <w:szCs w:val="24"/>
          <w:lang w:val="zh-CN"/>
        </w:rPr>
        <w:t xml:space="preserve"> </w:t>
      </w:r>
      <w:r w:rsidRPr="000B326A">
        <w:rPr>
          <w:rFonts w:ascii="Times New Roman" w:hAnsi="Times New Roman" w:hint="eastAsia"/>
          <w:szCs w:val="24"/>
          <w:lang w:val="zh-CN"/>
        </w:rPr>
        <w:t>表示很严格，非这样做不可的：</w:t>
      </w:r>
    </w:p>
    <w:p w:rsidR="00F26A29" w:rsidRPr="000B326A" w:rsidRDefault="00F26A29" w:rsidP="00C01EB6">
      <w:pPr>
        <w:spacing w:line="360" w:lineRule="auto"/>
        <w:ind w:firstLineChars="300" w:firstLine="630"/>
        <w:rPr>
          <w:rFonts w:ascii="Times New Roman" w:hAnsi="Times New Roman"/>
          <w:szCs w:val="24"/>
          <w:lang w:val="zh-CN"/>
        </w:rPr>
      </w:pPr>
      <w:r w:rsidRPr="000B326A">
        <w:rPr>
          <w:rFonts w:ascii="Times New Roman" w:hAnsi="Times New Roman" w:hint="eastAsia"/>
          <w:szCs w:val="24"/>
          <w:lang w:val="zh-CN"/>
        </w:rPr>
        <w:t>正面词采用“必须”；反面词采用“严禁”。</w:t>
      </w:r>
    </w:p>
    <w:p w:rsidR="00F26A29" w:rsidRPr="000B326A" w:rsidRDefault="00F26A29" w:rsidP="00C01EB6">
      <w:pPr>
        <w:spacing w:line="360" w:lineRule="auto"/>
        <w:ind w:firstLineChars="200" w:firstLine="420"/>
        <w:rPr>
          <w:rFonts w:ascii="Times New Roman" w:hAnsi="Times New Roman"/>
          <w:szCs w:val="24"/>
          <w:lang w:val="zh-CN"/>
        </w:rPr>
      </w:pPr>
      <w:r w:rsidRPr="000B326A">
        <w:rPr>
          <w:rFonts w:ascii="Times New Roman" w:hAnsi="Times New Roman"/>
          <w:szCs w:val="24"/>
          <w:lang w:val="zh-CN"/>
        </w:rPr>
        <w:t>2</w:t>
      </w:r>
      <w:r w:rsidRPr="000B326A">
        <w:rPr>
          <w:rFonts w:ascii="Times New Roman" w:hAnsi="Times New Roman" w:hint="eastAsia"/>
          <w:szCs w:val="24"/>
          <w:lang w:val="zh-CN"/>
        </w:rPr>
        <w:t>）</w:t>
      </w:r>
      <w:r w:rsidRPr="000B326A">
        <w:rPr>
          <w:rFonts w:ascii="Times New Roman" w:hAnsi="Times New Roman"/>
          <w:szCs w:val="24"/>
          <w:lang w:val="zh-CN"/>
        </w:rPr>
        <w:t xml:space="preserve"> </w:t>
      </w:r>
      <w:r w:rsidRPr="000B326A">
        <w:rPr>
          <w:rFonts w:ascii="Times New Roman" w:hAnsi="Times New Roman" w:hint="eastAsia"/>
          <w:szCs w:val="24"/>
          <w:lang w:val="zh-CN"/>
        </w:rPr>
        <w:t>表示严格，在正常情况下均应这样做的：</w:t>
      </w:r>
    </w:p>
    <w:p w:rsidR="00F26A29" w:rsidRPr="000B326A" w:rsidRDefault="00F26A29" w:rsidP="00C01EB6">
      <w:pPr>
        <w:spacing w:line="360" w:lineRule="auto"/>
        <w:ind w:firstLineChars="300" w:firstLine="630"/>
        <w:rPr>
          <w:rFonts w:ascii="Times New Roman" w:hAnsi="Times New Roman"/>
          <w:szCs w:val="24"/>
          <w:lang w:val="zh-CN"/>
        </w:rPr>
      </w:pPr>
      <w:r w:rsidRPr="000B326A">
        <w:rPr>
          <w:rFonts w:ascii="Times New Roman" w:hAnsi="Times New Roman" w:hint="eastAsia"/>
          <w:szCs w:val="24"/>
          <w:lang w:val="zh-CN"/>
        </w:rPr>
        <w:t>正面词采用“应”；反面词采用“不应”或“不得”。</w:t>
      </w:r>
    </w:p>
    <w:p w:rsidR="00F26A29" w:rsidRPr="000B326A" w:rsidRDefault="00F26A29" w:rsidP="00C01EB6">
      <w:pPr>
        <w:spacing w:line="360" w:lineRule="auto"/>
        <w:ind w:firstLineChars="200" w:firstLine="420"/>
        <w:rPr>
          <w:rFonts w:ascii="Times New Roman" w:hAnsi="Times New Roman"/>
          <w:szCs w:val="24"/>
          <w:lang w:val="zh-CN"/>
        </w:rPr>
      </w:pPr>
      <w:r w:rsidRPr="000B326A">
        <w:rPr>
          <w:rFonts w:ascii="Times New Roman" w:hAnsi="Times New Roman"/>
          <w:szCs w:val="24"/>
          <w:lang w:val="zh-CN"/>
        </w:rPr>
        <w:t>3</w:t>
      </w:r>
      <w:r w:rsidRPr="000B326A">
        <w:rPr>
          <w:rFonts w:ascii="Times New Roman" w:hAnsi="Times New Roman" w:hint="eastAsia"/>
          <w:szCs w:val="24"/>
          <w:lang w:val="zh-CN"/>
        </w:rPr>
        <w:t>）</w:t>
      </w:r>
      <w:r w:rsidRPr="000B326A">
        <w:rPr>
          <w:rFonts w:ascii="Times New Roman" w:hAnsi="Times New Roman"/>
          <w:szCs w:val="24"/>
          <w:lang w:val="zh-CN"/>
        </w:rPr>
        <w:t xml:space="preserve"> </w:t>
      </w:r>
      <w:r w:rsidRPr="000B326A">
        <w:rPr>
          <w:rFonts w:ascii="Times New Roman" w:hAnsi="Times New Roman" w:hint="eastAsia"/>
          <w:szCs w:val="24"/>
          <w:lang w:val="zh-CN"/>
        </w:rPr>
        <w:t>表示允许稍有选择，在条件许可时首先这样做的：</w:t>
      </w:r>
    </w:p>
    <w:p w:rsidR="00F26A29" w:rsidRPr="000B326A" w:rsidRDefault="00F26A29" w:rsidP="00C01EB6">
      <w:pPr>
        <w:spacing w:line="360" w:lineRule="auto"/>
        <w:ind w:firstLineChars="300" w:firstLine="630"/>
        <w:rPr>
          <w:rFonts w:ascii="Times New Roman" w:hAnsi="Times New Roman"/>
          <w:szCs w:val="24"/>
          <w:lang w:val="zh-CN"/>
        </w:rPr>
      </w:pPr>
      <w:r w:rsidRPr="000B326A">
        <w:rPr>
          <w:rFonts w:ascii="Times New Roman" w:hAnsi="Times New Roman" w:hint="eastAsia"/>
          <w:szCs w:val="24"/>
          <w:lang w:val="zh-CN"/>
        </w:rPr>
        <w:t>正面词采用“宜”；反面词采用“不宜”。</w:t>
      </w:r>
    </w:p>
    <w:p w:rsidR="00F26A29" w:rsidRPr="000B326A" w:rsidRDefault="00F26A29" w:rsidP="00C01EB6">
      <w:pPr>
        <w:spacing w:line="360" w:lineRule="auto"/>
        <w:ind w:firstLineChars="300" w:firstLine="630"/>
        <w:rPr>
          <w:rFonts w:ascii="Times New Roman" w:hAnsi="Times New Roman"/>
          <w:szCs w:val="24"/>
          <w:lang w:val="zh-CN"/>
        </w:rPr>
      </w:pPr>
      <w:r w:rsidRPr="000B326A">
        <w:rPr>
          <w:rFonts w:ascii="Times New Roman" w:hAnsi="Times New Roman" w:hint="eastAsia"/>
          <w:szCs w:val="24"/>
          <w:lang w:val="zh-CN"/>
        </w:rPr>
        <w:t>表示有选择，在一定条件下可以这样做的，采用“可”。</w:t>
      </w:r>
    </w:p>
    <w:p w:rsidR="00F26A29" w:rsidRPr="000B326A" w:rsidRDefault="00F26A29" w:rsidP="007E33EA">
      <w:pPr>
        <w:spacing w:line="360" w:lineRule="auto"/>
        <w:rPr>
          <w:rFonts w:ascii="Times New Roman" w:hAnsi="Times New Roman"/>
          <w:szCs w:val="24"/>
          <w:lang w:val="zh-CN"/>
        </w:rPr>
      </w:pPr>
      <w:r w:rsidRPr="000B326A">
        <w:rPr>
          <w:rFonts w:ascii="Times New Roman" w:hAnsi="Times New Roman"/>
          <w:szCs w:val="24"/>
          <w:lang w:val="zh-CN"/>
        </w:rPr>
        <w:t>2</w:t>
      </w:r>
      <w:r w:rsidRPr="000B326A">
        <w:rPr>
          <w:rFonts w:ascii="Times New Roman" w:hAnsi="Times New Roman" w:hint="eastAsia"/>
          <w:szCs w:val="24"/>
          <w:lang w:val="zh-CN"/>
        </w:rPr>
        <w:t>条文中指明应按其它有关标准执行的写法为：“应符合……中规定（或要求）”。</w:t>
      </w:r>
    </w:p>
    <w:p w:rsidR="00F26A29" w:rsidRPr="000B326A" w:rsidRDefault="00F26A29" w:rsidP="007E33EA">
      <w:pPr>
        <w:spacing w:line="360" w:lineRule="auto"/>
        <w:rPr>
          <w:rFonts w:ascii="Times New Roman" w:hAnsi="Times New Roman"/>
          <w:szCs w:val="24"/>
          <w:lang w:val="zh-CN"/>
        </w:rPr>
      </w:pPr>
    </w:p>
    <w:p w:rsidR="00F26A29" w:rsidRPr="000B326A" w:rsidRDefault="00F26A29" w:rsidP="007E33EA">
      <w:pPr>
        <w:pStyle w:val="afd"/>
        <w:keepNext/>
        <w:keepLines/>
        <w:spacing w:before="312" w:after="156" w:line="360" w:lineRule="auto"/>
        <w:rPr>
          <w:rFonts w:ascii="宋体" w:cs="Times New Roman"/>
          <w:kern w:val="44"/>
          <w:sz w:val="28"/>
          <w:szCs w:val="28"/>
        </w:rPr>
      </w:pPr>
      <w:r w:rsidRPr="000B326A">
        <w:rPr>
          <w:rFonts w:ascii="Times New Roman" w:hAnsi="Times New Roman"/>
          <w:sz w:val="21"/>
          <w:szCs w:val="24"/>
          <w:lang w:val="zh-CN"/>
        </w:rPr>
        <w:br w:type="page"/>
      </w:r>
      <w:bookmarkStart w:id="35" w:name="_Toc536017541"/>
      <w:bookmarkStart w:id="36" w:name="_Toc15292816"/>
      <w:r w:rsidRPr="000B326A">
        <w:rPr>
          <w:rFonts w:ascii="宋体" w:hAnsi="宋体" w:cs="Times New Roman" w:hint="eastAsia"/>
          <w:kern w:val="44"/>
          <w:sz w:val="28"/>
          <w:szCs w:val="28"/>
        </w:rPr>
        <w:lastRenderedPageBreak/>
        <w:t>引用标准名录</w:t>
      </w:r>
      <w:bookmarkEnd w:id="35"/>
      <w:bookmarkEnd w:id="36"/>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《场地环境调查技术导则》（</w:t>
      </w:r>
      <w:r w:rsidRPr="000B326A">
        <w:rPr>
          <w:rFonts w:ascii="Times New Roman" w:hAnsi="Times New Roman"/>
          <w:szCs w:val="24"/>
        </w:rPr>
        <w:t>HJ25.1</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《场地环境监测技术导则》（</w:t>
      </w:r>
      <w:r w:rsidRPr="000B326A">
        <w:rPr>
          <w:rFonts w:ascii="Times New Roman" w:hAnsi="Times New Roman"/>
          <w:szCs w:val="24"/>
        </w:rPr>
        <w:t>HJ25.2</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《污染场地风险评估技术导则》（</w:t>
      </w:r>
      <w:r w:rsidRPr="000B326A">
        <w:rPr>
          <w:rFonts w:ascii="Times New Roman" w:hAnsi="Times New Roman"/>
          <w:szCs w:val="24"/>
        </w:rPr>
        <w:t>HJ 25.3</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《污染场地土壤修复技术导则》（</w:t>
      </w:r>
      <w:r w:rsidRPr="000B326A">
        <w:rPr>
          <w:rFonts w:ascii="Times New Roman" w:hAnsi="Times New Roman"/>
          <w:szCs w:val="24"/>
        </w:rPr>
        <w:t>HJ25.4</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《污染地块风险管控与土壤修复效果评估技术导则》（</w:t>
      </w:r>
      <w:r w:rsidRPr="000B326A">
        <w:rPr>
          <w:rFonts w:ascii="Times New Roman" w:hAnsi="Times New Roman"/>
          <w:szCs w:val="24"/>
        </w:rPr>
        <w:t>HJ25.5</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《污染地块地下水修复和风险管控技术导则》（</w:t>
      </w:r>
      <w:r w:rsidRPr="000B326A">
        <w:rPr>
          <w:rFonts w:ascii="Times New Roman" w:hAnsi="Times New Roman"/>
          <w:szCs w:val="24"/>
        </w:rPr>
        <w:t>HJ25.6</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《土壤环境监测技术规范》（</w:t>
      </w:r>
      <w:r w:rsidRPr="000B326A">
        <w:rPr>
          <w:rFonts w:ascii="Times New Roman" w:hAnsi="Times New Roman"/>
          <w:szCs w:val="24"/>
        </w:rPr>
        <w:t>HJ/T166</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《地表水和污水监测技术规范》（</w:t>
      </w:r>
      <w:r w:rsidRPr="000B326A">
        <w:rPr>
          <w:rFonts w:ascii="Times New Roman" w:hAnsi="Times New Roman"/>
          <w:szCs w:val="24"/>
        </w:rPr>
        <w:t>HJ/T91</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《地下水监测井建设规范》（</w:t>
      </w:r>
      <w:r w:rsidRPr="000B326A">
        <w:rPr>
          <w:rFonts w:ascii="Times New Roman" w:hAnsi="Times New Roman"/>
          <w:szCs w:val="24"/>
        </w:rPr>
        <w:t>DZ/T0270</w:t>
      </w:r>
      <w:r w:rsidRPr="000B326A">
        <w:rPr>
          <w:rFonts w:ascii="Times New Roman" w:hAnsi="Times New Roman" w:hint="eastAsia"/>
          <w:szCs w:val="24"/>
        </w:rPr>
        <w:t>）</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《土壤环境质量</w:t>
      </w:r>
      <w:r w:rsidRPr="000B326A">
        <w:rPr>
          <w:rFonts w:ascii="Times New Roman" w:hAnsi="Times New Roman"/>
          <w:szCs w:val="24"/>
        </w:rPr>
        <w:t xml:space="preserve"> </w:t>
      </w:r>
      <w:r w:rsidRPr="000B326A">
        <w:rPr>
          <w:rFonts w:ascii="Times New Roman" w:hAnsi="Times New Roman" w:hint="eastAsia"/>
          <w:szCs w:val="24"/>
        </w:rPr>
        <w:t>建设用地土壤污染风险管控标准》</w:t>
      </w:r>
      <w:r w:rsidRPr="000B326A">
        <w:rPr>
          <w:rFonts w:ascii="Times New Roman" w:hAnsi="Times New Roman"/>
          <w:szCs w:val="24"/>
        </w:rPr>
        <w:t xml:space="preserve"> (GB36600)</w:t>
      </w:r>
    </w:p>
    <w:p w:rsidR="00F26A29" w:rsidRPr="000B326A" w:rsidRDefault="00F26A29" w:rsidP="00893EAD">
      <w:pPr>
        <w:spacing w:line="360" w:lineRule="auto"/>
        <w:rPr>
          <w:rFonts w:ascii="Times New Roman" w:hAnsi="Times New Roman"/>
          <w:szCs w:val="24"/>
        </w:rPr>
      </w:pPr>
      <w:r w:rsidRPr="000B326A">
        <w:rPr>
          <w:rFonts w:ascii="Times New Roman" w:hAnsi="Times New Roman" w:hint="eastAsia"/>
          <w:szCs w:val="24"/>
        </w:rPr>
        <w:t>《土壤环境质量</w:t>
      </w:r>
      <w:r w:rsidRPr="000B326A">
        <w:rPr>
          <w:rFonts w:ascii="Times New Roman" w:hAnsi="Times New Roman"/>
          <w:szCs w:val="24"/>
        </w:rPr>
        <w:t xml:space="preserve"> </w:t>
      </w:r>
      <w:r w:rsidRPr="000B326A">
        <w:rPr>
          <w:rFonts w:ascii="Times New Roman" w:hAnsi="Times New Roman" w:hint="eastAsia"/>
          <w:szCs w:val="24"/>
        </w:rPr>
        <w:t>农用地土壤污染风险管控标准》</w:t>
      </w:r>
      <w:r w:rsidRPr="000B326A">
        <w:rPr>
          <w:rFonts w:ascii="Times New Roman" w:hAnsi="Times New Roman"/>
          <w:szCs w:val="24"/>
        </w:rPr>
        <w:t xml:space="preserve"> (GB15618)</w:t>
      </w:r>
    </w:p>
    <w:p w:rsidR="00F26A29" w:rsidRPr="000B326A" w:rsidRDefault="00F26A29" w:rsidP="00162CFA">
      <w:pPr>
        <w:spacing w:line="360" w:lineRule="auto"/>
        <w:rPr>
          <w:rFonts w:ascii="宋体"/>
          <w:sz w:val="24"/>
          <w:szCs w:val="24"/>
          <w:lang w:val="zh-CN"/>
        </w:rPr>
      </w:pPr>
      <w:r w:rsidRPr="000B326A">
        <w:rPr>
          <w:rFonts w:ascii="宋体"/>
          <w:sz w:val="24"/>
          <w:szCs w:val="24"/>
          <w:lang w:val="zh-CN"/>
        </w:rPr>
        <w:br w:type="page"/>
      </w:r>
    </w:p>
    <w:p w:rsidR="00F26A29" w:rsidRPr="000B326A" w:rsidRDefault="00F26A29" w:rsidP="00162CFA">
      <w:pPr>
        <w:spacing w:line="360" w:lineRule="auto"/>
        <w:rPr>
          <w:rFonts w:ascii="宋体"/>
          <w:sz w:val="24"/>
          <w:szCs w:val="24"/>
          <w:lang w:val="zh-CN"/>
        </w:rPr>
      </w:pPr>
    </w:p>
    <w:p w:rsidR="00F26A29" w:rsidRPr="000B326A" w:rsidRDefault="00F26A29" w:rsidP="00954556">
      <w:pPr>
        <w:jc w:val="center"/>
        <w:rPr>
          <w:rFonts w:ascii="楷体" w:eastAsia="楷体" w:hAnsi="楷体"/>
          <w:sz w:val="36"/>
          <w:szCs w:val="36"/>
        </w:rPr>
      </w:pPr>
      <w:bookmarkStart w:id="37" w:name="_Toc443463571"/>
      <w:bookmarkStart w:id="38" w:name="_Toc343071539"/>
      <w:bookmarkStart w:id="39" w:name="_Toc343176805"/>
      <w:bookmarkStart w:id="40" w:name="_Toc343499679"/>
      <w:bookmarkStart w:id="41" w:name="_Toc343064889"/>
      <w:bookmarkStart w:id="42" w:name="_Toc343065039"/>
    </w:p>
    <w:p w:rsidR="00F26A29" w:rsidRPr="000B326A" w:rsidRDefault="00F26A29" w:rsidP="00954556">
      <w:pPr>
        <w:jc w:val="center"/>
        <w:rPr>
          <w:rFonts w:ascii="宋体"/>
          <w:sz w:val="36"/>
          <w:szCs w:val="36"/>
        </w:rPr>
      </w:pPr>
      <w:r w:rsidRPr="000B326A">
        <w:rPr>
          <w:rFonts w:ascii="宋体" w:hAnsi="宋体" w:hint="eastAsia"/>
          <w:sz w:val="36"/>
          <w:szCs w:val="36"/>
        </w:rPr>
        <w:t>中华人民共和国行业标准</w:t>
      </w:r>
      <w:bookmarkEnd w:id="37"/>
    </w:p>
    <w:p w:rsidR="00F26A29" w:rsidRPr="000B326A" w:rsidRDefault="00F26A29" w:rsidP="00954556">
      <w:pPr>
        <w:jc w:val="center"/>
        <w:rPr>
          <w:rFonts w:ascii="宋体"/>
          <w:sz w:val="36"/>
          <w:szCs w:val="36"/>
        </w:rPr>
      </w:pPr>
    </w:p>
    <w:p w:rsidR="00F26A29" w:rsidRPr="000B326A" w:rsidRDefault="00F26A29" w:rsidP="00954556">
      <w:pPr>
        <w:jc w:val="center"/>
        <w:rPr>
          <w:rFonts w:ascii="宋体"/>
          <w:sz w:val="36"/>
          <w:szCs w:val="36"/>
        </w:rPr>
      </w:pPr>
      <w:r w:rsidRPr="000B326A">
        <w:rPr>
          <w:rFonts w:ascii="宋体" w:hAnsi="宋体" w:hint="eastAsia"/>
          <w:sz w:val="36"/>
          <w:szCs w:val="36"/>
        </w:rPr>
        <w:t>微生物法修复化工污染土壤技术标准</w:t>
      </w:r>
    </w:p>
    <w:p w:rsidR="00F26A29" w:rsidRPr="000B326A" w:rsidRDefault="00F26A29" w:rsidP="00954556">
      <w:pPr>
        <w:jc w:val="center"/>
        <w:rPr>
          <w:rFonts w:ascii="宋体"/>
          <w:sz w:val="36"/>
          <w:szCs w:val="36"/>
        </w:rPr>
      </w:pPr>
    </w:p>
    <w:p w:rsidR="00F26A29" w:rsidRPr="000B326A" w:rsidRDefault="00F26A29" w:rsidP="00954556">
      <w:pPr>
        <w:jc w:val="center"/>
        <w:rPr>
          <w:rFonts w:ascii="宋体"/>
          <w:sz w:val="30"/>
          <w:szCs w:val="30"/>
        </w:rPr>
      </w:pPr>
      <w:bookmarkStart w:id="43" w:name="_Toc443463573"/>
      <w:r w:rsidRPr="000B326A">
        <w:rPr>
          <w:rFonts w:ascii="宋体" w:hAnsi="宋体"/>
          <w:sz w:val="30"/>
          <w:szCs w:val="30"/>
        </w:rPr>
        <w:t>HG/TXXXXX-201X</w:t>
      </w:r>
      <w:bookmarkEnd w:id="43"/>
    </w:p>
    <w:p w:rsidR="00F26A29" w:rsidRPr="000B326A" w:rsidRDefault="00F26A29" w:rsidP="00954556">
      <w:pPr>
        <w:rPr>
          <w:rFonts w:ascii="宋体"/>
          <w:sz w:val="30"/>
          <w:szCs w:val="30"/>
        </w:rPr>
      </w:pPr>
    </w:p>
    <w:p w:rsidR="00F26A29" w:rsidRPr="000B326A" w:rsidRDefault="00F26A29" w:rsidP="00954556">
      <w:pPr>
        <w:pStyle w:val="afd"/>
        <w:spacing w:before="0" w:after="0"/>
      </w:pPr>
      <w:bookmarkStart w:id="44" w:name="_Toc461614655"/>
      <w:bookmarkStart w:id="45" w:name="_Toc471742360"/>
      <w:bookmarkStart w:id="46" w:name="_Toc448993644"/>
      <w:bookmarkStart w:id="47" w:name="_Toc461612165"/>
      <w:bookmarkStart w:id="48" w:name="_Toc461612277"/>
      <w:bookmarkStart w:id="49" w:name="_Toc505693522"/>
      <w:bookmarkStart w:id="50" w:name="_Toc536017542"/>
      <w:bookmarkStart w:id="51" w:name="_Toc15292817"/>
      <w:r w:rsidRPr="000B326A">
        <w:rPr>
          <w:rFonts w:hint="eastAsia"/>
        </w:rPr>
        <w:t>条文说明</w:t>
      </w:r>
      <w:bookmarkEnd w:id="38"/>
      <w:bookmarkEnd w:id="39"/>
      <w:bookmarkEnd w:id="40"/>
      <w:bookmarkEnd w:id="41"/>
      <w:bookmarkEnd w:id="42"/>
      <w:bookmarkEnd w:id="44"/>
      <w:bookmarkEnd w:id="45"/>
      <w:bookmarkEnd w:id="46"/>
      <w:bookmarkEnd w:id="47"/>
      <w:bookmarkEnd w:id="48"/>
      <w:bookmarkEnd w:id="49"/>
      <w:bookmarkEnd w:id="50"/>
      <w:bookmarkEnd w:id="51"/>
    </w:p>
    <w:p w:rsidR="00F26A29" w:rsidRPr="000B326A" w:rsidRDefault="00F26A29" w:rsidP="00162CFA">
      <w:pPr>
        <w:spacing w:line="360" w:lineRule="auto"/>
        <w:rPr>
          <w:rFonts w:ascii="宋体"/>
          <w:sz w:val="24"/>
          <w:szCs w:val="24"/>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62CFA">
      <w:pPr>
        <w:spacing w:line="360" w:lineRule="auto"/>
        <w:rPr>
          <w:rFonts w:ascii="宋体"/>
          <w:sz w:val="24"/>
          <w:szCs w:val="24"/>
          <w:lang w:val="zh-CN"/>
        </w:rPr>
      </w:pPr>
    </w:p>
    <w:p w:rsidR="00F26A29" w:rsidRPr="000B326A" w:rsidRDefault="00F26A29" w:rsidP="00137CD7">
      <w:pPr>
        <w:pStyle w:val="1"/>
        <w:rPr>
          <w:lang w:val="zh-CN"/>
        </w:rPr>
      </w:pPr>
    </w:p>
    <w:p w:rsidR="00F26A29" w:rsidRPr="000B326A" w:rsidRDefault="00F26A29" w:rsidP="00137CD7">
      <w:pPr>
        <w:pStyle w:val="TOC"/>
        <w:spacing w:line="360" w:lineRule="auto"/>
        <w:jc w:val="center"/>
        <w:rPr>
          <w:rFonts w:ascii="宋体"/>
          <w:color w:val="auto"/>
          <w:sz w:val="24"/>
          <w:szCs w:val="24"/>
        </w:rPr>
      </w:pPr>
      <w:r w:rsidRPr="000B326A">
        <w:rPr>
          <w:rFonts w:ascii="宋体"/>
          <w:color w:val="auto"/>
          <w:sz w:val="24"/>
          <w:szCs w:val="24"/>
          <w:lang w:val="zh-CN"/>
        </w:rPr>
        <w:br w:type="page"/>
      </w:r>
      <w:r w:rsidRPr="000B326A">
        <w:rPr>
          <w:rFonts w:ascii="宋体" w:hAnsi="宋体" w:hint="eastAsia"/>
          <w:color w:val="auto"/>
          <w:sz w:val="24"/>
          <w:szCs w:val="24"/>
          <w:lang w:val="zh-CN"/>
        </w:rPr>
        <w:lastRenderedPageBreak/>
        <w:t>目</w:t>
      </w:r>
      <w:r w:rsidRPr="000B326A">
        <w:rPr>
          <w:rFonts w:ascii="宋体" w:hAnsi="宋体"/>
          <w:color w:val="auto"/>
          <w:sz w:val="24"/>
          <w:szCs w:val="24"/>
          <w:lang w:val="zh-CN"/>
        </w:rPr>
        <w:t xml:space="preserve">  </w:t>
      </w:r>
      <w:r w:rsidRPr="000B326A">
        <w:rPr>
          <w:rFonts w:ascii="宋体" w:hAnsi="宋体" w:hint="eastAsia"/>
          <w:color w:val="auto"/>
          <w:sz w:val="24"/>
          <w:szCs w:val="24"/>
          <w:lang w:val="zh-CN"/>
        </w:rPr>
        <w:t>录</w:t>
      </w:r>
    </w:p>
    <w:p w:rsidR="00F26A29" w:rsidRPr="000B326A" w:rsidRDefault="00F26A29" w:rsidP="00137CD7">
      <w:pPr>
        <w:spacing w:line="360" w:lineRule="auto"/>
        <w:rPr>
          <w:rFonts w:ascii="宋体"/>
          <w:sz w:val="24"/>
          <w:szCs w:val="24"/>
        </w:rPr>
      </w:pPr>
    </w:p>
    <w:p w:rsidR="00F26A29" w:rsidRPr="000B326A" w:rsidRDefault="00C20F99" w:rsidP="00CE6808">
      <w:pPr>
        <w:pStyle w:val="10"/>
        <w:tabs>
          <w:tab w:val="right" w:leader="dot" w:pos="8296"/>
        </w:tabs>
        <w:rPr>
          <w:rFonts w:ascii="Times New Roman" w:hAnsi="Times New Roman"/>
          <w:noProof/>
          <w:szCs w:val="24"/>
        </w:rPr>
      </w:pPr>
      <w:hyperlink w:anchor="_Toc15292818" w:history="1">
        <w:r w:rsidR="00F26A29" w:rsidRPr="000B326A">
          <w:rPr>
            <w:rStyle w:val="ab"/>
            <w:rFonts w:ascii="宋体" w:hAnsi="宋体"/>
            <w:noProof/>
            <w:color w:val="auto"/>
            <w:kern w:val="44"/>
            <w:u w:val="none"/>
          </w:rPr>
          <w:t>1</w:t>
        </w:r>
        <w:r w:rsidR="00F26A29" w:rsidRPr="000B326A">
          <w:rPr>
            <w:rStyle w:val="ab"/>
            <w:rFonts w:ascii="宋体" w:hAnsi="宋体" w:hint="eastAsia"/>
            <w:noProof/>
            <w:color w:val="auto"/>
            <w:kern w:val="44"/>
            <w:u w:val="none"/>
          </w:rPr>
          <w:t>总则</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_Toc15292818 \h </w:instrText>
        </w:r>
        <w:r w:rsidR="00F26A29" w:rsidRPr="000B326A">
          <w:rPr>
            <w:noProof/>
            <w:webHidden/>
          </w:rPr>
        </w:r>
        <w:r w:rsidR="00F26A29" w:rsidRPr="000B326A">
          <w:rPr>
            <w:noProof/>
            <w:webHidden/>
          </w:rPr>
          <w:fldChar w:fldCharType="separate"/>
        </w:r>
        <w:r w:rsidR="00F26A29" w:rsidRPr="000B326A">
          <w:rPr>
            <w:noProof/>
            <w:webHidden/>
          </w:rPr>
          <w:t>15</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19" w:history="1">
        <w:r w:rsidR="00F26A29" w:rsidRPr="000B326A">
          <w:rPr>
            <w:rStyle w:val="ab"/>
            <w:rFonts w:ascii="宋体" w:hAnsi="宋体"/>
            <w:noProof/>
            <w:color w:val="auto"/>
            <w:kern w:val="44"/>
            <w:u w:val="none"/>
          </w:rPr>
          <w:t>3</w:t>
        </w:r>
        <w:r w:rsidR="00F26A29" w:rsidRPr="000B326A">
          <w:rPr>
            <w:rStyle w:val="ab"/>
            <w:rFonts w:hint="eastAsia"/>
            <w:noProof/>
            <w:color w:val="auto"/>
            <w:u w:val="none"/>
          </w:rPr>
          <w:t>基本规定</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_Toc15292819 \h </w:instrText>
        </w:r>
        <w:r w:rsidR="00F26A29" w:rsidRPr="000B326A">
          <w:rPr>
            <w:noProof/>
            <w:webHidden/>
          </w:rPr>
        </w:r>
        <w:r w:rsidR="00F26A29" w:rsidRPr="000B326A">
          <w:rPr>
            <w:noProof/>
            <w:webHidden/>
          </w:rPr>
          <w:fldChar w:fldCharType="separate"/>
        </w:r>
        <w:r w:rsidR="00F26A29" w:rsidRPr="000B326A">
          <w:rPr>
            <w:noProof/>
            <w:webHidden/>
          </w:rPr>
          <w:t>17</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20" w:history="1">
        <w:r w:rsidR="00F26A29" w:rsidRPr="000B326A">
          <w:rPr>
            <w:rStyle w:val="ab"/>
            <w:rFonts w:ascii="宋体" w:hAnsi="宋体"/>
            <w:noProof/>
            <w:color w:val="auto"/>
            <w:kern w:val="44"/>
            <w:u w:val="none"/>
          </w:rPr>
          <w:t>4</w:t>
        </w:r>
        <w:r w:rsidR="00F26A29" w:rsidRPr="000B326A">
          <w:rPr>
            <w:rStyle w:val="ab"/>
            <w:rFonts w:ascii="宋体" w:hAnsi="宋体" w:hint="eastAsia"/>
            <w:noProof/>
            <w:color w:val="auto"/>
            <w:kern w:val="44"/>
            <w:u w:val="none"/>
          </w:rPr>
          <w:t>微生物的筛选、驯化及放大培养</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_Toc15292820 \h </w:instrText>
        </w:r>
        <w:r w:rsidR="00F26A29" w:rsidRPr="000B326A">
          <w:rPr>
            <w:noProof/>
            <w:webHidden/>
          </w:rPr>
        </w:r>
        <w:r w:rsidR="00F26A29" w:rsidRPr="000B326A">
          <w:rPr>
            <w:noProof/>
            <w:webHidden/>
          </w:rPr>
          <w:fldChar w:fldCharType="separate"/>
        </w:r>
        <w:r w:rsidR="00F26A29" w:rsidRPr="000B326A">
          <w:rPr>
            <w:noProof/>
            <w:webHidden/>
          </w:rPr>
          <w:t>18</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21" w:history="1">
        <w:r w:rsidR="00F26A29" w:rsidRPr="000B326A">
          <w:rPr>
            <w:rStyle w:val="ab"/>
            <w:rFonts w:ascii="宋体" w:hAnsi="宋体" w:cs="宋体"/>
            <w:noProof/>
            <w:color w:val="auto"/>
            <w:u w:val="none"/>
          </w:rPr>
          <w:t>4.1</w:t>
        </w:r>
        <w:r w:rsidR="00F26A29" w:rsidRPr="000B326A">
          <w:rPr>
            <w:rStyle w:val="ab"/>
            <w:rFonts w:ascii="宋体" w:hAnsi="宋体" w:cs="宋体" w:hint="eastAsia"/>
            <w:noProof/>
            <w:color w:val="auto"/>
            <w:u w:val="none"/>
          </w:rPr>
          <w:t>微生物的筛选、驯化宜按照下列程序进行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_Toc15292821 \h </w:instrText>
        </w:r>
        <w:r w:rsidR="00F26A29" w:rsidRPr="000B326A">
          <w:rPr>
            <w:noProof/>
            <w:webHidden/>
          </w:rPr>
        </w:r>
        <w:r w:rsidR="00F26A29" w:rsidRPr="000B326A">
          <w:rPr>
            <w:noProof/>
            <w:webHidden/>
          </w:rPr>
          <w:fldChar w:fldCharType="separate"/>
        </w:r>
        <w:r w:rsidR="00F26A29" w:rsidRPr="000B326A">
          <w:rPr>
            <w:noProof/>
            <w:webHidden/>
          </w:rPr>
          <w:t>18</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22" w:history="1">
        <w:r w:rsidR="00F26A29" w:rsidRPr="000B326A">
          <w:rPr>
            <w:rStyle w:val="ab"/>
            <w:rFonts w:ascii="宋体" w:hAnsi="宋体" w:cs="宋体"/>
            <w:noProof/>
            <w:color w:val="auto"/>
            <w:u w:val="none"/>
          </w:rPr>
          <w:t>4.2</w:t>
        </w:r>
        <w:r w:rsidR="00F26A29" w:rsidRPr="000B326A">
          <w:rPr>
            <w:rStyle w:val="ab"/>
            <w:rFonts w:ascii="宋体" w:hAnsi="宋体" w:cs="宋体" w:hint="eastAsia"/>
            <w:noProof/>
            <w:color w:val="auto"/>
            <w:u w:val="none"/>
          </w:rPr>
          <w:t>微生物放大培养</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_Toc15292822 \h </w:instrText>
        </w:r>
        <w:r w:rsidR="00F26A29" w:rsidRPr="000B326A">
          <w:rPr>
            <w:noProof/>
            <w:webHidden/>
          </w:rPr>
        </w:r>
        <w:r w:rsidR="00F26A29" w:rsidRPr="000B326A">
          <w:rPr>
            <w:noProof/>
            <w:webHidden/>
          </w:rPr>
          <w:fldChar w:fldCharType="separate"/>
        </w:r>
        <w:r w:rsidR="00F26A29" w:rsidRPr="000B326A">
          <w:rPr>
            <w:noProof/>
            <w:webHidden/>
          </w:rPr>
          <w:t>18</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23" w:history="1">
        <w:r w:rsidR="00F26A29" w:rsidRPr="000B326A">
          <w:rPr>
            <w:rStyle w:val="ab"/>
            <w:rFonts w:ascii="宋体" w:hAnsi="宋体"/>
            <w:noProof/>
            <w:color w:val="auto"/>
            <w:kern w:val="44"/>
            <w:u w:val="none"/>
          </w:rPr>
          <w:t>5</w:t>
        </w:r>
        <w:r w:rsidR="00F26A29" w:rsidRPr="000B326A">
          <w:rPr>
            <w:rStyle w:val="ab"/>
            <w:rFonts w:ascii="宋体" w:hAnsi="宋体" w:hint="eastAsia"/>
            <w:noProof/>
            <w:color w:val="auto"/>
            <w:kern w:val="44"/>
            <w:u w:val="none"/>
          </w:rPr>
          <w:t>工程措施</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_Toc15292823 \h </w:instrText>
        </w:r>
        <w:r w:rsidR="00F26A29" w:rsidRPr="000B326A">
          <w:rPr>
            <w:noProof/>
            <w:webHidden/>
          </w:rPr>
        </w:r>
        <w:r w:rsidR="00F26A29" w:rsidRPr="000B326A">
          <w:rPr>
            <w:noProof/>
            <w:webHidden/>
          </w:rPr>
          <w:fldChar w:fldCharType="separate"/>
        </w:r>
        <w:r w:rsidR="00F26A29" w:rsidRPr="000B326A">
          <w:rPr>
            <w:noProof/>
            <w:webHidden/>
          </w:rPr>
          <w:t>20</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24" w:history="1">
        <w:r w:rsidR="00F26A29" w:rsidRPr="000B326A">
          <w:rPr>
            <w:rStyle w:val="ab"/>
            <w:rFonts w:ascii="宋体" w:hAnsi="宋体" w:cs="宋体"/>
            <w:noProof/>
            <w:color w:val="auto"/>
            <w:u w:val="none"/>
          </w:rPr>
          <w:t>5.2</w:t>
        </w:r>
        <w:r w:rsidR="00F26A29" w:rsidRPr="000B326A">
          <w:rPr>
            <w:rStyle w:val="ab"/>
            <w:rFonts w:ascii="宋体" w:hAnsi="宋体" w:cs="宋体" w:hint="eastAsia"/>
            <w:noProof/>
            <w:color w:val="auto"/>
            <w:u w:val="none"/>
          </w:rPr>
          <w:t>表面喷淋法施工作业应按照下列程序进行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_Toc15292824 \h </w:instrText>
        </w:r>
        <w:r w:rsidR="00F26A29" w:rsidRPr="000B326A">
          <w:rPr>
            <w:noProof/>
            <w:webHidden/>
          </w:rPr>
        </w:r>
        <w:r w:rsidR="00F26A29" w:rsidRPr="000B326A">
          <w:rPr>
            <w:noProof/>
            <w:webHidden/>
          </w:rPr>
          <w:fldChar w:fldCharType="separate"/>
        </w:r>
        <w:r w:rsidR="00F26A29" w:rsidRPr="000B326A">
          <w:rPr>
            <w:noProof/>
            <w:webHidden/>
          </w:rPr>
          <w:t>20</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25" w:history="1">
        <w:r w:rsidR="00F26A29" w:rsidRPr="000B326A">
          <w:rPr>
            <w:rStyle w:val="ab"/>
            <w:rFonts w:ascii="宋体" w:hAnsi="宋体" w:cs="宋体"/>
            <w:noProof/>
            <w:color w:val="auto"/>
            <w:u w:val="none"/>
          </w:rPr>
          <w:t>5.3</w:t>
        </w:r>
        <w:r w:rsidR="00F26A29" w:rsidRPr="000B326A">
          <w:rPr>
            <w:rStyle w:val="ab"/>
            <w:rFonts w:ascii="宋体" w:hAnsi="宋体" w:cs="宋体" w:hint="eastAsia"/>
            <w:noProof/>
            <w:color w:val="auto"/>
            <w:u w:val="none"/>
          </w:rPr>
          <w:t>渗管法施工作业应按照下列程序进行</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_Toc15292825 \h </w:instrText>
        </w:r>
        <w:r w:rsidR="00F26A29" w:rsidRPr="000B326A">
          <w:rPr>
            <w:noProof/>
            <w:webHidden/>
          </w:rPr>
        </w:r>
        <w:r w:rsidR="00F26A29" w:rsidRPr="000B326A">
          <w:rPr>
            <w:noProof/>
            <w:webHidden/>
          </w:rPr>
          <w:fldChar w:fldCharType="separate"/>
        </w:r>
        <w:r w:rsidR="00F26A29" w:rsidRPr="000B326A">
          <w:rPr>
            <w:noProof/>
            <w:webHidden/>
          </w:rPr>
          <w:t>20</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26" w:history="1">
        <w:r w:rsidR="00F26A29" w:rsidRPr="000B326A">
          <w:rPr>
            <w:rStyle w:val="ab"/>
            <w:rFonts w:ascii="宋体" w:hAnsi="宋体"/>
            <w:noProof/>
            <w:color w:val="auto"/>
            <w:kern w:val="44"/>
            <w:u w:val="none"/>
          </w:rPr>
          <w:t>6</w:t>
        </w:r>
        <w:r w:rsidR="00F26A29" w:rsidRPr="000B326A">
          <w:rPr>
            <w:rStyle w:val="ab"/>
            <w:rFonts w:ascii="宋体" w:hAnsi="宋体" w:hint="eastAsia"/>
            <w:noProof/>
            <w:color w:val="auto"/>
            <w:kern w:val="44"/>
            <w:u w:val="none"/>
          </w:rPr>
          <w:t>过程监测</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_Toc15292826 \h </w:instrText>
        </w:r>
        <w:r w:rsidR="00F26A29" w:rsidRPr="000B326A">
          <w:rPr>
            <w:noProof/>
            <w:webHidden/>
          </w:rPr>
        </w:r>
        <w:r w:rsidR="00F26A29" w:rsidRPr="000B326A">
          <w:rPr>
            <w:noProof/>
            <w:webHidden/>
          </w:rPr>
          <w:fldChar w:fldCharType="separate"/>
        </w:r>
        <w:r w:rsidR="00F26A29" w:rsidRPr="000B326A">
          <w:rPr>
            <w:noProof/>
            <w:webHidden/>
          </w:rPr>
          <w:t>21</w:t>
        </w:r>
        <w:r w:rsidR="00F26A29" w:rsidRPr="000B326A">
          <w:rPr>
            <w:noProof/>
            <w:webHidden/>
          </w:rPr>
          <w:fldChar w:fldCharType="end"/>
        </w:r>
      </w:hyperlink>
    </w:p>
    <w:p w:rsidR="00F26A29" w:rsidRPr="000B326A" w:rsidRDefault="00C20F99" w:rsidP="00CE6808">
      <w:pPr>
        <w:pStyle w:val="20"/>
        <w:tabs>
          <w:tab w:val="right" w:leader="dot" w:pos="8296"/>
        </w:tabs>
        <w:rPr>
          <w:rFonts w:ascii="Times New Roman" w:hAnsi="Times New Roman"/>
          <w:noProof/>
          <w:szCs w:val="24"/>
        </w:rPr>
      </w:pPr>
      <w:hyperlink w:anchor="_Toc15292827" w:history="1">
        <w:r w:rsidR="00F26A29" w:rsidRPr="000B326A">
          <w:rPr>
            <w:rStyle w:val="ab"/>
            <w:rFonts w:ascii="宋体" w:hAnsi="宋体" w:cs="宋体"/>
            <w:noProof/>
            <w:color w:val="auto"/>
            <w:u w:val="none"/>
          </w:rPr>
          <w:t>6.2</w:t>
        </w:r>
        <w:r w:rsidR="00F26A29" w:rsidRPr="000B326A">
          <w:rPr>
            <w:rStyle w:val="ab"/>
            <w:rFonts w:ascii="宋体" w:hAnsi="宋体" w:cs="宋体" w:hint="eastAsia"/>
            <w:noProof/>
            <w:color w:val="auto"/>
            <w:u w:val="none"/>
          </w:rPr>
          <w:t>样品保存和运输</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_Toc15292827 \h </w:instrText>
        </w:r>
        <w:r w:rsidR="00F26A29" w:rsidRPr="000B326A">
          <w:rPr>
            <w:noProof/>
            <w:webHidden/>
          </w:rPr>
        </w:r>
        <w:r w:rsidR="00F26A29" w:rsidRPr="000B326A">
          <w:rPr>
            <w:noProof/>
            <w:webHidden/>
          </w:rPr>
          <w:fldChar w:fldCharType="separate"/>
        </w:r>
        <w:r w:rsidR="00F26A29" w:rsidRPr="000B326A">
          <w:rPr>
            <w:noProof/>
            <w:webHidden/>
          </w:rPr>
          <w:t>21</w:t>
        </w:r>
        <w:r w:rsidR="00F26A29" w:rsidRPr="000B326A">
          <w:rPr>
            <w:noProof/>
            <w:webHidden/>
          </w:rPr>
          <w:fldChar w:fldCharType="end"/>
        </w:r>
      </w:hyperlink>
    </w:p>
    <w:p w:rsidR="00F26A29" w:rsidRPr="000B326A" w:rsidRDefault="00C20F99" w:rsidP="00CE6808">
      <w:pPr>
        <w:pStyle w:val="10"/>
        <w:tabs>
          <w:tab w:val="right" w:leader="dot" w:pos="8296"/>
        </w:tabs>
        <w:rPr>
          <w:rFonts w:ascii="Times New Roman" w:hAnsi="Times New Roman"/>
          <w:noProof/>
          <w:szCs w:val="24"/>
        </w:rPr>
      </w:pPr>
      <w:hyperlink w:anchor="_Toc15292828" w:history="1">
        <w:r w:rsidR="00F26A29" w:rsidRPr="000B326A">
          <w:rPr>
            <w:rStyle w:val="ab"/>
            <w:rFonts w:ascii="宋体" w:hAnsi="宋体"/>
            <w:noProof/>
            <w:color w:val="auto"/>
            <w:kern w:val="44"/>
            <w:u w:val="none"/>
          </w:rPr>
          <w:t>7</w:t>
        </w:r>
        <w:r w:rsidR="00F26A29" w:rsidRPr="000B326A">
          <w:rPr>
            <w:rStyle w:val="ab"/>
            <w:rFonts w:ascii="宋体" w:hAnsi="宋体" w:hint="eastAsia"/>
            <w:noProof/>
            <w:color w:val="auto"/>
            <w:kern w:val="44"/>
            <w:u w:val="none"/>
          </w:rPr>
          <w:t>安全防护要求</w:t>
        </w:r>
        <w:r w:rsidR="00F26A29" w:rsidRPr="000B326A">
          <w:rPr>
            <w:noProof/>
            <w:webHidden/>
          </w:rPr>
          <w:tab/>
        </w:r>
        <w:r w:rsidR="00F26A29" w:rsidRPr="000B326A">
          <w:rPr>
            <w:noProof/>
            <w:webHidden/>
          </w:rPr>
          <w:fldChar w:fldCharType="begin"/>
        </w:r>
        <w:r w:rsidR="00F26A29" w:rsidRPr="000B326A">
          <w:rPr>
            <w:noProof/>
            <w:webHidden/>
          </w:rPr>
          <w:instrText xml:space="preserve"> PAGEREF _Toc15292828 \h </w:instrText>
        </w:r>
        <w:r w:rsidR="00F26A29" w:rsidRPr="000B326A">
          <w:rPr>
            <w:noProof/>
            <w:webHidden/>
          </w:rPr>
        </w:r>
        <w:r w:rsidR="00F26A29" w:rsidRPr="000B326A">
          <w:rPr>
            <w:noProof/>
            <w:webHidden/>
          </w:rPr>
          <w:fldChar w:fldCharType="separate"/>
        </w:r>
        <w:r w:rsidR="00F26A29" w:rsidRPr="000B326A">
          <w:rPr>
            <w:noProof/>
            <w:webHidden/>
          </w:rPr>
          <w:t>22</w:t>
        </w:r>
        <w:r w:rsidR="00F26A29" w:rsidRPr="000B326A">
          <w:rPr>
            <w:noProof/>
            <w:webHidden/>
          </w:rPr>
          <w:fldChar w:fldCharType="end"/>
        </w:r>
      </w:hyperlink>
    </w:p>
    <w:p w:rsidR="00F26A29" w:rsidRPr="000B326A" w:rsidRDefault="00F26A29" w:rsidP="00BC2D35">
      <w:pPr>
        <w:pStyle w:val="10"/>
        <w:tabs>
          <w:tab w:val="right" w:leader="dot" w:pos="8296"/>
        </w:tabs>
        <w:rPr>
          <w:rFonts w:ascii="Times New Roman" w:hAnsi="Times New Roman"/>
          <w:noProof/>
          <w:szCs w:val="24"/>
        </w:rPr>
      </w:pPr>
    </w:p>
    <w:p w:rsidR="00F26A29" w:rsidRPr="000B326A" w:rsidRDefault="00F26A29" w:rsidP="00137CD7">
      <w:pPr>
        <w:spacing w:line="360" w:lineRule="auto"/>
        <w:jc w:val="center"/>
        <w:rPr>
          <w:sz w:val="32"/>
          <w:szCs w:val="32"/>
        </w:rPr>
      </w:pPr>
    </w:p>
    <w:p w:rsidR="00F26A29" w:rsidRPr="000B326A" w:rsidRDefault="00F26A29" w:rsidP="00137CD7">
      <w:pPr>
        <w:spacing w:line="360" w:lineRule="auto"/>
        <w:jc w:val="center"/>
        <w:rPr>
          <w:sz w:val="32"/>
          <w:szCs w:val="32"/>
        </w:rPr>
      </w:pPr>
    </w:p>
    <w:p w:rsidR="00F26A29" w:rsidRPr="000B326A" w:rsidRDefault="00F26A29" w:rsidP="00137CD7">
      <w:pPr>
        <w:spacing w:line="360" w:lineRule="auto"/>
        <w:jc w:val="center"/>
        <w:rPr>
          <w:sz w:val="32"/>
          <w:szCs w:val="32"/>
        </w:rPr>
      </w:pPr>
    </w:p>
    <w:p w:rsidR="00F26A29" w:rsidRPr="000B326A" w:rsidRDefault="00F26A29" w:rsidP="00137CD7">
      <w:pPr>
        <w:spacing w:line="360" w:lineRule="auto"/>
        <w:jc w:val="center"/>
        <w:rPr>
          <w:sz w:val="32"/>
          <w:szCs w:val="32"/>
        </w:rPr>
      </w:pPr>
    </w:p>
    <w:p w:rsidR="00F26A29" w:rsidRPr="000B326A" w:rsidRDefault="00F26A29" w:rsidP="00137CD7">
      <w:pPr>
        <w:spacing w:line="360" w:lineRule="auto"/>
        <w:jc w:val="center"/>
        <w:rPr>
          <w:sz w:val="32"/>
          <w:szCs w:val="32"/>
        </w:rPr>
      </w:pPr>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52" w:name="_Toc535934170"/>
      <w:r w:rsidRPr="000B326A">
        <w:rPr>
          <w:rFonts w:ascii="Times New Roman" w:hAnsi="Times New Roman" w:cs="Times New Roman"/>
          <w:kern w:val="44"/>
          <w:sz w:val="21"/>
          <w:szCs w:val="28"/>
        </w:rPr>
        <w:br w:type="page"/>
      </w:r>
      <w:bookmarkStart w:id="53" w:name="_Toc536093666"/>
      <w:bookmarkStart w:id="54" w:name="_Toc15292818"/>
      <w:r w:rsidRPr="000B326A">
        <w:rPr>
          <w:rFonts w:ascii="宋体" w:hAnsi="宋体" w:cs="Times New Roman"/>
          <w:kern w:val="44"/>
          <w:sz w:val="28"/>
          <w:szCs w:val="28"/>
        </w:rPr>
        <w:lastRenderedPageBreak/>
        <w:t>1</w:t>
      </w:r>
      <w:r w:rsidRPr="000B326A">
        <w:rPr>
          <w:rFonts w:ascii="宋体" w:hAnsi="宋体" w:cs="Times New Roman" w:hint="eastAsia"/>
          <w:kern w:val="44"/>
          <w:sz w:val="28"/>
          <w:szCs w:val="28"/>
        </w:rPr>
        <w:t>总则</w:t>
      </w:r>
      <w:bookmarkEnd w:id="52"/>
      <w:bookmarkEnd w:id="53"/>
      <w:bookmarkEnd w:id="54"/>
    </w:p>
    <w:p w:rsidR="00F26A29" w:rsidRPr="000B326A" w:rsidRDefault="00F26A29" w:rsidP="00CF0EFE">
      <w:pPr>
        <w:spacing w:line="360" w:lineRule="auto"/>
        <w:rPr>
          <w:rFonts w:ascii="Times New Roman"/>
          <w:szCs w:val="24"/>
        </w:rPr>
      </w:pPr>
      <w:r w:rsidRPr="000B326A">
        <w:rPr>
          <w:rFonts w:ascii="Times New Roman" w:hAnsi="Times New Roman"/>
          <w:szCs w:val="24"/>
        </w:rPr>
        <w:t>1.0.1</w:t>
      </w:r>
      <w:r w:rsidRPr="000B326A">
        <w:rPr>
          <w:rFonts w:ascii="Times New Roman" w:hAnsi="Times New Roman" w:cs="Arial"/>
          <w:szCs w:val="24"/>
        </w:rPr>
        <w:t xml:space="preserve">  </w:t>
      </w:r>
      <w:r w:rsidRPr="000B326A">
        <w:rPr>
          <w:rFonts w:ascii="Times New Roman" w:hint="eastAsia"/>
          <w:szCs w:val="24"/>
        </w:rPr>
        <w:t>土壤是生命之基，万物之母。土壤和空气、水一样，是构成生态系统的基本要素，是人类赖以生存的物质基础，也是经济社会发展不可或缺的宝贵自然资源。加强土壤污染防治，事关广大人民群众身体健康，事关经济社会可持续发展，事关生态文明建设和中华民族永续发展。</w:t>
      </w:r>
    </w:p>
    <w:p w:rsidR="00F26A29" w:rsidRPr="000B326A" w:rsidRDefault="00F26A29" w:rsidP="00CF0EFE">
      <w:pPr>
        <w:spacing w:line="360" w:lineRule="auto"/>
        <w:ind w:firstLineChars="200" w:firstLine="420"/>
        <w:rPr>
          <w:rFonts w:ascii="Times New Roman"/>
          <w:szCs w:val="24"/>
        </w:rPr>
      </w:pPr>
      <w:r w:rsidRPr="000B326A">
        <w:rPr>
          <w:rFonts w:ascii="Times New Roman" w:hint="eastAsia"/>
          <w:szCs w:val="24"/>
        </w:rPr>
        <w:t>长期以来，由于我国总体粗放的经济发展方式和产业结构及布局的不尽合理，污染物排放总量较高，而土壤作为大部分污染物的最终受体，其环境质量受到显著影响。据近期土壤污染状况调查结果显示，全国土壤环境状况总体堪忧，局部地区污染较重，土壤环境压力持续加大。随着城市化的不断发展，搬迁后的化工企业原址土壤污染较为严重，在我国土壤污染中占据一定比重。因此，修复化工污染土壤是我国土壤修复工作中重要的一环，具有较大的意义。</w:t>
      </w:r>
    </w:p>
    <w:p w:rsidR="00F26A29" w:rsidRPr="000B326A" w:rsidRDefault="00F26A29" w:rsidP="00CF0EFE">
      <w:pPr>
        <w:spacing w:line="360" w:lineRule="auto"/>
        <w:ind w:firstLineChars="200" w:firstLine="420"/>
        <w:rPr>
          <w:rFonts w:ascii="Times New Roman"/>
          <w:szCs w:val="24"/>
        </w:rPr>
      </w:pPr>
      <w:r w:rsidRPr="000B326A">
        <w:rPr>
          <w:rFonts w:ascii="Times New Roman" w:hint="eastAsia"/>
          <w:szCs w:val="24"/>
        </w:rPr>
        <w:t>党中央、国务院高度重视土壤环境保护工作，习近平总书记强调，环境保护事关国家发展大局，事关人民群众生产生活，事关中华民族未来生存环境；生态环境特别是大气、水、土壤污染严重，已成为全面建成小康社会的突出短板；扭转环境恶化、提高环境质量是广大人民群众的热切期盼，是“十三五”时期必须高度重视并切实推进的一项重要工作；要强化大气、水、土壤等污染防治，加快土壤重金属污染区治理。李克强总理指出，良好生态环境是提升人民生活质量的重要内容，也是全面建成小康社会的应有之义，要坚决向污染宣战并铁腕治理，以改善大气、水、土壤环境为重点，对生态环境领域存在的突出问题彻底整改，实施土壤修复工程，加强污染治理和生态保护，严格环境风险管控，同时统筹把握好发展与保护的关系，下决心走出一条经济发展与环境改善双赢之路。</w:t>
      </w:r>
    </w:p>
    <w:p w:rsidR="00F26A29" w:rsidRPr="000B326A" w:rsidRDefault="00F26A29" w:rsidP="00CF0EFE">
      <w:pPr>
        <w:spacing w:line="360" w:lineRule="auto"/>
        <w:ind w:firstLineChars="200" w:firstLine="420"/>
        <w:rPr>
          <w:rFonts w:ascii="Times New Roman"/>
          <w:szCs w:val="24"/>
        </w:rPr>
      </w:pPr>
      <w:r w:rsidRPr="000B326A">
        <w:rPr>
          <w:rFonts w:ascii="Times New Roman"/>
          <w:szCs w:val="24"/>
        </w:rPr>
        <w:t>2016</w:t>
      </w:r>
      <w:r w:rsidRPr="000B326A">
        <w:rPr>
          <w:rFonts w:ascii="Times New Roman" w:hint="eastAsia"/>
          <w:szCs w:val="24"/>
        </w:rPr>
        <w:t>年</w:t>
      </w:r>
      <w:r w:rsidRPr="000B326A">
        <w:rPr>
          <w:rFonts w:ascii="Times New Roman"/>
          <w:szCs w:val="24"/>
        </w:rPr>
        <w:t>5</w:t>
      </w:r>
      <w:r w:rsidRPr="000B326A">
        <w:rPr>
          <w:rFonts w:ascii="Times New Roman" w:hint="eastAsia"/>
          <w:szCs w:val="24"/>
        </w:rPr>
        <w:t>月</w:t>
      </w:r>
      <w:r w:rsidRPr="000B326A">
        <w:rPr>
          <w:rFonts w:ascii="Times New Roman"/>
          <w:szCs w:val="24"/>
        </w:rPr>
        <w:t>31</w:t>
      </w:r>
      <w:r w:rsidRPr="000B326A">
        <w:rPr>
          <w:rFonts w:ascii="Times New Roman" w:hint="eastAsia"/>
          <w:szCs w:val="24"/>
        </w:rPr>
        <w:t>日，国务院继《大气十条》、《水十条》之后，又印发了《土壤污染防治行动计划》（土十条），提出到</w:t>
      </w:r>
      <w:r w:rsidRPr="000B326A">
        <w:rPr>
          <w:rFonts w:ascii="Times New Roman"/>
          <w:szCs w:val="24"/>
        </w:rPr>
        <w:t>2020</w:t>
      </w:r>
      <w:r w:rsidRPr="000B326A">
        <w:rPr>
          <w:rFonts w:ascii="Times New Roman" w:hint="eastAsia"/>
          <w:szCs w:val="24"/>
        </w:rPr>
        <w:t>年，全国土壤污染加重趋势得到初步遏制，土壤环境质量总体保持稳定，农用地和建设用地土壤环境安全得到基本保障。“土十条”明确指出，实行土壤污染治理与修复终身责任制，而且要出台一系列保障措施。</w:t>
      </w:r>
    </w:p>
    <w:p w:rsidR="00F26A29" w:rsidRPr="000B326A" w:rsidRDefault="00F26A29" w:rsidP="00CF0EFE">
      <w:pPr>
        <w:spacing w:line="360" w:lineRule="auto"/>
        <w:ind w:firstLineChars="200" w:firstLine="420"/>
        <w:rPr>
          <w:rFonts w:ascii="Times New Roman"/>
          <w:szCs w:val="24"/>
        </w:rPr>
      </w:pPr>
      <w:r w:rsidRPr="000B326A">
        <w:rPr>
          <w:rFonts w:ascii="Times New Roman" w:hint="eastAsia"/>
          <w:szCs w:val="24"/>
        </w:rPr>
        <w:t>在此形势下，我国土壤修复工作迅速开展起来，虽然我国在土壤修复上起步较晚，但发展态势良好，参与这一工作的企业已从</w:t>
      </w:r>
      <w:r w:rsidRPr="000B326A">
        <w:rPr>
          <w:rFonts w:ascii="Times New Roman"/>
          <w:szCs w:val="24"/>
        </w:rPr>
        <w:t>2010</w:t>
      </w:r>
      <w:r w:rsidRPr="000B326A">
        <w:rPr>
          <w:rFonts w:ascii="Times New Roman" w:hint="eastAsia"/>
          <w:szCs w:val="24"/>
        </w:rPr>
        <w:t>年的</w:t>
      </w:r>
      <w:r w:rsidRPr="000B326A">
        <w:rPr>
          <w:rFonts w:ascii="Times New Roman"/>
          <w:szCs w:val="24"/>
        </w:rPr>
        <w:t>10</w:t>
      </w:r>
      <w:r w:rsidRPr="000B326A">
        <w:rPr>
          <w:rFonts w:ascii="Times New Roman" w:hint="eastAsia"/>
          <w:szCs w:val="24"/>
        </w:rPr>
        <w:t>家发展到超过千家，修复技术也得到快速发展。</w:t>
      </w:r>
    </w:p>
    <w:p w:rsidR="00F26A29" w:rsidRPr="000B326A" w:rsidRDefault="00F26A29" w:rsidP="00CF0EFE">
      <w:pPr>
        <w:spacing w:line="360" w:lineRule="auto"/>
        <w:ind w:firstLineChars="200" w:firstLine="420"/>
        <w:rPr>
          <w:rFonts w:ascii="Times New Roman"/>
          <w:szCs w:val="24"/>
        </w:rPr>
      </w:pPr>
      <w:r w:rsidRPr="000B326A">
        <w:rPr>
          <w:rFonts w:ascii="Times New Roman" w:hint="eastAsia"/>
          <w:szCs w:val="24"/>
        </w:rPr>
        <w:t>目前土壤污染修复技术大致有物理修复技术，包括物理分离修复、蒸汽浸提修复、电动</w:t>
      </w:r>
      <w:r w:rsidRPr="000B326A">
        <w:rPr>
          <w:rFonts w:ascii="Times New Roman" w:hint="eastAsia"/>
          <w:szCs w:val="24"/>
        </w:rPr>
        <w:lastRenderedPageBreak/>
        <w:t>力学修复、热力学修复等；化学修复技术，包括固化</w:t>
      </w:r>
      <w:r w:rsidRPr="000B326A">
        <w:rPr>
          <w:rFonts w:ascii="Times New Roman"/>
          <w:szCs w:val="24"/>
        </w:rPr>
        <w:t>/</w:t>
      </w:r>
      <w:r w:rsidRPr="000B326A">
        <w:rPr>
          <w:rFonts w:ascii="Times New Roman" w:hint="eastAsia"/>
          <w:szCs w:val="24"/>
        </w:rPr>
        <w:t>稳定化技术、化学淋洗修复、氧化</w:t>
      </w:r>
      <w:r w:rsidRPr="000B326A">
        <w:rPr>
          <w:rFonts w:ascii="Times New Roman"/>
          <w:szCs w:val="24"/>
        </w:rPr>
        <w:t>/</w:t>
      </w:r>
      <w:r w:rsidRPr="000B326A">
        <w:rPr>
          <w:rFonts w:ascii="Times New Roman" w:hint="eastAsia"/>
          <w:szCs w:val="24"/>
        </w:rPr>
        <w:t>还原技术、光催化降解技术和电化学动力学修复技术等；植物修复技术；微生物修复技术及各种技术的联合修复技术。各种修复技术针对的污染物不同，修复场合不同，特点也各异，应该说各有千秋，而微生物修复技术以其成本低，操作简单，环境友好等特点受到青睐。</w:t>
      </w:r>
    </w:p>
    <w:p w:rsidR="00F26A29" w:rsidRPr="000B326A" w:rsidRDefault="00F26A29" w:rsidP="00CF0EFE">
      <w:pPr>
        <w:spacing w:line="360" w:lineRule="auto"/>
        <w:ind w:firstLineChars="200" w:firstLine="420"/>
        <w:rPr>
          <w:rFonts w:ascii="Times New Roman" w:hAnsi="Times New Roman"/>
          <w:szCs w:val="24"/>
        </w:rPr>
      </w:pPr>
      <w:r w:rsidRPr="000B326A">
        <w:rPr>
          <w:rFonts w:ascii="Times New Roman" w:hint="eastAsia"/>
          <w:szCs w:val="24"/>
        </w:rPr>
        <w:t>目前的土壤修复市场，各项修复技术各显其神通，但都没有标准和规范，使得这一市场的操作和监管无序，国务院发布的《土十条》中，提出了十项“硬任务”，其中之一就是：推进土壤污染防治立法，建立健全法规标准体系。指出：到</w:t>
      </w:r>
      <w:r w:rsidRPr="000B326A">
        <w:rPr>
          <w:rFonts w:ascii="Times New Roman"/>
          <w:szCs w:val="24"/>
        </w:rPr>
        <w:t>2020</w:t>
      </w:r>
      <w:r w:rsidRPr="000B326A">
        <w:rPr>
          <w:rFonts w:ascii="Times New Roman" w:hint="eastAsia"/>
          <w:szCs w:val="24"/>
        </w:rPr>
        <w:t>年，土壤污染防治法律法规体系基本建立，系统构建标准体系。遵循这一精神，在多次实施效果显著的基础上，编制本</w:t>
      </w:r>
      <w:r w:rsidR="00BD736E" w:rsidRPr="000B326A">
        <w:rPr>
          <w:rFonts w:ascii="Times New Roman" w:hint="eastAsia"/>
          <w:szCs w:val="24"/>
        </w:rPr>
        <w:t>标准</w:t>
      </w:r>
      <w:r w:rsidRPr="000B326A">
        <w:rPr>
          <w:rFonts w:ascii="Times New Roman" w:hint="eastAsia"/>
          <w:szCs w:val="24"/>
        </w:rPr>
        <w:t>。</w:t>
      </w:r>
    </w:p>
    <w:p w:rsidR="00F26A29" w:rsidRPr="000B326A" w:rsidRDefault="00F26A29" w:rsidP="007E33EA">
      <w:pPr>
        <w:spacing w:line="360" w:lineRule="auto"/>
        <w:rPr>
          <w:rFonts w:ascii="Times New Roman" w:hAnsi="Times New Roman"/>
          <w:szCs w:val="24"/>
        </w:rPr>
      </w:pPr>
      <w:r w:rsidRPr="000B326A">
        <w:rPr>
          <w:rFonts w:ascii="Times New Roman" w:hAnsi="Times New Roman"/>
          <w:szCs w:val="24"/>
        </w:rPr>
        <w:t>1.0.2</w:t>
      </w:r>
      <w:r w:rsidRPr="000B326A">
        <w:rPr>
          <w:rFonts w:ascii="Times New Roman" w:hAnsi="Times New Roman" w:cs="Arial"/>
          <w:szCs w:val="24"/>
        </w:rPr>
        <w:t xml:space="preserve">  </w:t>
      </w:r>
      <w:r w:rsidRPr="000B326A">
        <w:rPr>
          <w:rFonts w:ascii="Times New Roman" w:hAnsi="Times New Roman" w:hint="eastAsia"/>
          <w:szCs w:val="24"/>
        </w:rPr>
        <w:t>化工企业或化工工业园区及周边其它性质用地由于化工生产、存储、运输、排放等过程中造成的污染土壤，在场地调查、监测及实验的基础上，技术方案制定、设计、施工及验收中使用本</w:t>
      </w:r>
      <w:r w:rsidR="00BD736E" w:rsidRPr="000B326A">
        <w:rPr>
          <w:rFonts w:ascii="Times New Roman" w:hAnsi="Times New Roman" w:hint="eastAsia"/>
          <w:szCs w:val="24"/>
        </w:rPr>
        <w:t>标准</w:t>
      </w:r>
      <w:r w:rsidRPr="000B326A">
        <w:rPr>
          <w:rFonts w:ascii="Times New Roman" w:hAnsi="Times New Roman" w:hint="eastAsia"/>
          <w:szCs w:val="24"/>
        </w:rPr>
        <w:t>。经实验结果表明不能通过微生物方法处置达到国家或行业现行污染控制标准或经检测和实验表明污染物具有生物毒性的不适用本</w:t>
      </w:r>
      <w:r w:rsidR="00BD736E" w:rsidRPr="000B326A">
        <w:rPr>
          <w:rFonts w:ascii="Times New Roman" w:hAnsi="Times New Roman" w:hint="eastAsia"/>
          <w:szCs w:val="24"/>
        </w:rPr>
        <w:t>标准</w:t>
      </w:r>
      <w:r w:rsidRPr="000B326A">
        <w:rPr>
          <w:rFonts w:ascii="Times New Roman" w:hAnsi="Times New Roman" w:hint="eastAsia"/>
          <w:szCs w:val="24"/>
        </w:rPr>
        <w:t>。</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6F2619">
      <w:pPr>
        <w:pStyle w:val="afd"/>
        <w:keepNext/>
        <w:keepLines/>
        <w:spacing w:before="312" w:after="156" w:line="360" w:lineRule="auto"/>
        <w:rPr>
          <w:rFonts w:ascii="宋体" w:cs="Times New Roman"/>
          <w:kern w:val="44"/>
          <w:sz w:val="28"/>
          <w:szCs w:val="28"/>
        </w:rPr>
      </w:pPr>
      <w:bookmarkStart w:id="55" w:name="_Toc535934171"/>
      <w:r w:rsidRPr="000B326A">
        <w:rPr>
          <w:rFonts w:ascii="Times New Roman" w:hAnsi="Times New Roman"/>
          <w:sz w:val="21"/>
        </w:rPr>
        <w:br w:type="page"/>
      </w:r>
      <w:bookmarkStart w:id="56" w:name="_Toc15292819"/>
      <w:bookmarkEnd w:id="55"/>
      <w:r w:rsidRPr="000B326A">
        <w:rPr>
          <w:rFonts w:ascii="宋体" w:hAnsi="宋体" w:cs="Times New Roman"/>
          <w:kern w:val="44"/>
          <w:sz w:val="28"/>
          <w:szCs w:val="28"/>
        </w:rPr>
        <w:lastRenderedPageBreak/>
        <w:t>3</w:t>
      </w:r>
      <w:r w:rsidRPr="000B326A">
        <w:rPr>
          <w:rFonts w:hint="eastAsia"/>
        </w:rPr>
        <w:t>基本规定</w:t>
      </w:r>
      <w:bookmarkEnd w:id="56"/>
    </w:p>
    <w:p w:rsidR="00F26A29" w:rsidRPr="000B326A" w:rsidRDefault="00F26A29" w:rsidP="006F2619">
      <w:pPr>
        <w:spacing w:line="360" w:lineRule="auto"/>
        <w:rPr>
          <w:szCs w:val="24"/>
        </w:rPr>
      </w:pPr>
      <w:r w:rsidRPr="000B326A">
        <w:rPr>
          <w:rFonts w:ascii="Times New Roman" w:hAnsi="Times New Roman"/>
          <w:szCs w:val="24"/>
        </w:rPr>
        <w:t xml:space="preserve">3.0.1  </w:t>
      </w:r>
      <w:r w:rsidRPr="000B326A">
        <w:rPr>
          <w:rFonts w:hint="eastAsia"/>
        </w:rPr>
        <w:t>微生物法土壤修复工作流程包括场地调查、监测、风险评估、修复目标制定、修复方案编制、方案设计、施工、验收、后期环境监控等环节。其中场地调查、监测、风险评估、修复目标制定属于项目开展前期工作，后期环境监控工作属于项目验收后的常规性管理工作。作为技术</w:t>
      </w:r>
      <w:r w:rsidR="00072073" w:rsidRPr="000B326A">
        <w:rPr>
          <w:rFonts w:hint="eastAsia"/>
        </w:rPr>
        <w:t>标准</w:t>
      </w:r>
      <w:r w:rsidRPr="000B326A">
        <w:rPr>
          <w:rFonts w:hint="eastAsia"/>
        </w:rPr>
        <w:t>，本</w:t>
      </w:r>
      <w:r w:rsidR="00072073" w:rsidRPr="000B326A">
        <w:rPr>
          <w:rFonts w:hint="eastAsia"/>
        </w:rPr>
        <w:t>标准</w:t>
      </w:r>
      <w:r w:rsidRPr="000B326A">
        <w:rPr>
          <w:rFonts w:hint="eastAsia"/>
        </w:rPr>
        <w:t>仅对项目实施期的方案设计、施工及验收进行规定。</w:t>
      </w:r>
    </w:p>
    <w:p w:rsidR="00F26A29" w:rsidRPr="000B326A" w:rsidRDefault="00F26A29" w:rsidP="006F2619">
      <w:pPr>
        <w:spacing w:line="360" w:lineRule="auto"/>
        <w:rPr>
          <w:szCs w:val="24"/>
        </w:rPr>
      </w:pPr>
      <w:r w:rsidRPr="000B326A">
        <w:rPr>
          <w:rFonts w:ascii="Times New Roman" w:hAnsi="Times New Roman"/>
          <w:szCs w:val="24"/>
        </w:rPr>
        <w:t xml:space="preserve">3.0.2  </w:t>
      </w:r>
      <w:r w:rsidRPr="000B326A">
        <w:rPr>
          <w:rFonts w:hint="eastAsia"/>
        </w:rPr>
        <w:t>通过场地调查明确拟修复土壤的污染物种类、浓度、空间分布等信息，通过风险评估确定污染物的影响程度，在此基础上确定修复目标、修复目标值和修复区域，从而明确验收的依据。</w:t>
      </w:r>
    </w:p>
    <w:p w:rsidR="00F26A29" w:rsidRPr="000B326A" w:rsidRDefault="00F26A29" w:rsidP="006F2619">
      <w:pPr>
        <w:spacing w:line="360" w:lineRule="auto"/>
        <w:rPr>
          <w:szCs w:val="24"/>
        </w:rPr>
      </w:pPr>
      <w:r w:rsidRPr="000B326A">
        <w:rPr>
          <w:rFonts w:ascii="Times New Roman" w:hAnsi="Times New Roman"/>
          <w:szCs w:val="24"/>
        </w:rPr>
        <w:t xml:space="preserve">3.0.3  </w:t>
      </w:r>
      <w:r w:rsidRPr="000B326A">
        <w:rPr>
          <w:rFonts w:hint="eastAsia"/>
        </w:rPr>
        <w:t>微生物法修复化工污染土壤需要针对不同污染物选取特定的微生物，通过试验确定微生物修复污染土壤的可行性，进而优化修复技术工艺参数，确定设计方案。</w:t>
      </w:r>
    </w:p>
    <w:p w:rsidR="00F26A29" w:rsidRPr="000B326A" w:rsidRDefault="00F26A29" w:rsidP="006F2619">
      <w:pPr>
        <w:spacing w:line="360" w:lineRule="auto"/>
        <w:rPr>
          <w:szCs w:val="24"/>
        </w:rPr>
      </w:pPr>
      <w:r w:rsidRPr="000B326A">
        <w:rPr>
          <w:rFonts w:ascii="Times New Roman" w:hAnsi="Times New Roman"/>
          <w:szCs w:val="24"/>
        </w:rPr>
        <w:t xml:space="preserve">3.0.4  </w:t>
      </w:r>
      <w:r w:rsidRPr="000B326A">
        <w:rPr>
          <w:rFonts w:hint="eastAsia"/>
        </w:rPr>
        <w:t>因化工污染土壤污染物种类的多样性和复杂性，修复所需的微生物物种和修复所需条件存在差异，需要对微生物修复条件进行优化和效果验证。对场地调查和风险评估后修复技术筛选时选择微生物修复的土壤，开展可行性验证和条件优化试验。</w:t>
      </w:r>
    </w:p>
    <w:p w:rsidR="00F26A29" w:rsidRPr="000B326A" w:rsidRDefault="00F26A29" w:rsidP="006F2619">
      <w:pPr>
        <w:spacing w:line="360" w:lineRule="auto"/>
        <w:rPr>
          <w:szCs w:val="24"/>
        </w:rPr>
      </w:pPr>
      <w:r w:rsidRPr="000B326A">
        <w:rPr>
          <w:rFonts w:ascii="Times New Roman" w:hAnsi="Times New Roman"/>
          <w:szCs w:val="24"/>
        </w:rPr>
        <w:t xml:space="preserve">3.0.5  </w:t>
      </w:r>
      <w:r w:rsidRPr="000B326A">
        <w:rPr>
          <w:rFonts w:hint="eastAsia"/>
        </w:rPr>
        <w:t>拟修复土壤由于各个区域污染物的种类、含量存在差异，所采用的修复微生物物种和修复强度也应该有差异，应制定有针对性的修复方案和修复策略，以求达到整体的修复目标。</w:t>
      </w:r>
    </w:p>
    <w:p w:rsidR="00F26A29" w:rsidRPr="000B326A" w:rsidRDefault="00F26A29" w:rsidP="007E33EA">
      <w:pPr>
        <w:spacing w:line="360" w:lineRule="auto"/>
        <w:rPr>
          <w:rFonts w:ascii="Times New Roman" w:hAnsi="Times New Roman"/>
          <w:szCs w:val="24"/>
        </w:rPr>
      </w:pPr>
    </w:p>
    <w:p w:rsidR="00F26A29" w:rsidRPr="000B326A" w:rsidRDefault="00F26A29" w:rsidP="00333E01">
      <w:pPr>
        <w:pStyle w:val="afd"/>
        <w:keepNext/>
        <w:keepLines/>
        <w:spacing w:before="312" w:after="156" w:line="360" w:lineRule="auto"/>
        <w:rPr>
          <w:rFonts w:ascii="宋体" w:cs="Times New Roman"/>
          <w:kern w:val="44"/>
          <w:sz w:val="28"/>
          <w:szCs w:val="28"/>
        </w:rPr>
      </w:pPr>
      <w:bookmarkStart w:id="57" w:name="_Toc535934173"/>
      <w:r w:rsidRPr="000B326A">
        <w:rPr>
          <w:rFonts w:ascii="Times New Roman" w:hAnsi="Times New Roman"/>
          <w:sz w:val="21"/>
        </w:rPr>
        <w:br w:type="page"/>
      </w:r>
      <w:bookmarkStart w:id="58" w:name="_Toc15292820"/>
      <w:bookmarkEnd w:id="57"/>
      <w:r w:rsidRPr="000B326A">
        <w:rPr>
          <w:rFonts w:ascii="宋体" w:hAnsi="宋体" w:cs="Times New Roman"/>
          <w:kern w:val="44"/>
          <w:sz w:val="28"/>
          <w:szCs w:val="28"/>
        </w:rPr>
        <w:lastRenderedPageBreak/>
        <w:t>4</w:t>
      </w:r>
      <w:r w:rsidRPr="000B326A">
        <w:rPr>
          <w:rFonts w:ascii="宋体" w:hAnsi="宋体" w:cs="Times New Roman" w:hint="eastAsia"/>
          <w:kern w:val="44"/>
          <w:sz w:val="28"/>
          <w:szCs w:val="28"/>
        </w:rPr>
        <w:t>微生物的筛选、驯化及放大培养</w:t>
      </w:r>
      <w:bookmarkEnd w:id="58"/>
    </w:p>
    <w:p w:rsidR="00F26A29" w:rsidRPr="000B326A" w:rsidRDefault="00F26A29" w:rsidP="00333E01">
      <w:pPr>
        <w:pStyle w:val="2"/>
        <w:spacing w:before="0" w:after="0" w:line="360" w:lineRule="auto"/>
        <w:jc w:val="center"/>
        <w:rPr>
          <w:rFonts w:ascii="宋体" w:cs="宋体"/>
          <w:sz w:val="24"/>
        </w:rPr>
      </w:pPr>
      <w:bookmarkStart w:id="59" w:name="_Toc15292821"/>
      <w:r w:rsidRPr="000B326A">
        <w:rPr>
          <w:rFonts w:ascii="宋体" w:hAnsi="宋体" w:cs="宋体"/>
          <w:sz w:val="24"/>
        </w:rPr>
        <w:t>4.1</w:t>
      </w:r>
      <w:r w:rsidRPr="000B326A">
        <w:rPr>
          <w:rFonts w:ascii="宋体" w:hAnsi="宋体" w:cs="宋体" w:hint="eastAsia"/>
          <w:sz w:val="24"/>
        </w:rPr>
        <w:t>微生物的筛选、驯化</w:t>
      </w:r>
      <w:bookmarkEnd w:id="59"/>
    </w:p>
    <w:p w:rsidR="00AA406F" w:rsidRPr="000B326A" w:rsidRDefault="00AA406F" w:rsidP="001C221D">
      <w:pPr>
        <w:spacing w:line="360" w:lineRule="auto"/>
        <w:ind w:firstLineChars="200" w:firstLine="420"/>
        <w:rPr>
          <w:rFonts w:ascii="Times New Roman" w:hAnsi="Times New Roman"/>
          <w:szCs w:val="24"/>
        </w:rPr>
      </w:pPr>
      <w:bookmarkStart w:id="60" w:name="_Toc536093670"/>
      <w:r w:rsidRPr="000B326A">
        <w:rPr>
          <w:rFonts w:ascii="Times New Roman" w:hAnsi="Times New Roman"/>
          <w:szCs w:val="24"/>
        </w:rPr>
        <w:t xml:space="preserve">1  </w:t>
      </w:r>
      <w:r w:rsidRPr="000B326A">
        <w:rPr>
          <w:rFonts w:ascii="Times New Roman" w:hAnsi="Times New Roman" w:hint="eastAsia"/>
          <w:szCs w:val="24"/>
        </w:rPr>
        <w:t>待修复污染土壤和其它存在类似污染物的外源土壤可能含有修复污染土壤的微生物，从外源土壤采集样品能够提高筛选出修复微生物的概率。化工污染土壤污染物种类具有多样性和复杂性，修复所需的微生物物种也存在多样性，对污染物的种类和含量进行检测的目的是为筛选有针对性的修复微生物。</w:t>
      </w:r>
    </w:p>
    <w:p w:rsidR="00AA406F" w:rsidRPr="000B326A" w:rsidRDefault="00AA406F" w:rsidP="001C221D">
      <w:pPr>
        <w:spacing w:line="360" w:lineRule="auto"/>
        <w:ind w:firstLineChars="200" w:firstLine="420"/>
        <w:rPr>
          <w:szCs w:val="21"/>
        </w:rPr>
      </w:pPr>
      <w:r w:rsidRPr="000B326A">
        <w:rPr>
          <w:rFonts w:ascii="Times New Roman" w:hAnsi="Times New Roman"/>
          <w:szCs w:val="24"/>
        </w:rPr>
        <w:t xml:space="preserve">2  </w:t>
      </w:r>
      <w:r w:rsidRPr="000B326A">
        <w:rPr>
          <w:rFonts w:hint="eastAsia"/>
          <w:szCs w:val="21"/>
        </w:rPr>
        <w:t>不同土层氧含量不同，好氧微生物和厌氧微生物在土壤中的分布不同，从不同土层取样可筛选不同习性的微生物。表层土是指空气可渗入的土壤，最大深度一般在</w:t>
      </w:r>
      <w:r w:rsidRPr="000B326A">
        <w:rPr>
          <w:szCs w:val="21"/>
        </w:rPr>
        <w:t>5</w:t>
      </w:r>
      <w:r w:rsidRPr="000B326A">
        <w:rPr>
          <w:rFonts w:hint="eastAsia"/>
          <w:szCs w:val="21"/>
        </w:rPr>
        <w:t>mm</w:t>
      </w:r>
      <w:r w:rsidRPr="000B326A">
        <w:rPr>
          <w:rFonts w:hint="eastAsia"/>
          <w:szCs w:val="21"/>
        </w:rPr>
        <w:t>左右；深层土是指空气难以渗入的土壤，深度一般大于</w:t>
      </w:r>
      <w:r w:rsidRPr="000B326A">
        <w:rPr>
          <w:szCs w:val="21"/>
        </w:rPr>
        <w:t>100</w:t>
      </w:r>
      <w:r w:rsidRPr="000B326A">
        <w:rPr>
          <w:rFonts w:hint="eastAsia"/>
          <w:szCs w:val="21"/>
        </w:rPr>
        <w:t>mm</w:t>
      </w:r>
      <w:r w:rsidRPr="000B326A">
        <w:rPr>
          <w:rFonts w:hint="eastAsia"/>
          <w:szCs w:val="21"/>
        </w:rPr>
        <w:t>，具体深度可根据土壤的渗透性确定。样品在</w:t>
      </w:r>
      <w:r w:rsidRPr="000B326A">
        <w:rPr>
          <w:szCs w:val="21"/>
        </w:rPr>
        <w:t>4</w:t>
      </w:r>
      <w:r w:rsidRPr="000B326A">
        <w:rPr>
          <w:rFonts w:hint="eastAsia"/>
          <w:szCs w:val="21"/>
        </w:rPr>
        <w:t>℃条件下进行运输和储存能够更好的保持土壤样品原有微生物的种群结构。</w:t>
      </w:r>
    </w:p>
    <w:p w:rsidR="00AA406F" w:rsidRPr="000B326A" w:rsidRDefault="00AA406F" w:rsidP="001C221D">
      <w:pPr>
        <w:spacing w:line="360" w:lineRule="auto"/>
        <w:ind w:firstLineChars="200" w:firstLine="420"/>
        <w:rPr>
          <w:szCs w:val="21"/>
        </w:rPr>
      </w:pPr>
      <w:r w:rsidRPr="000B326A">
        <w:rPr>
          <w:rFonts w:ascii="Times New Roman" w:hAnsi="Times New Roman"/>
          <w:szCs w:val="24"/>
        </w:rPr>
        <w:t xml:space="preserve">3  </w:t>
      </w:r>
      <w:r w:rsidRPr="000B326A">
        <w:rPr>
          <w:rFonts w:hint="eastAsia"/>
          <w:szCs w:val="21"/>
        </w:rPr>
        <w:t>微生物的筛选需要特定的污染物对微生物种群调整形成筛选压力，污染物浓度过低会使筛选压力过低，不利于微生物种群的调整和目标微生物的分离；但是，污染物浓度过高会造成微生物死亡，所以需要设置一定的浓度梯度。以待修复土壤当地的气候条件确定培养条件，可使所筛选微生物在修复现场达到最佳修复效果。</w:t>
      </w:r>
    </w:p>
    <w:p w:rsidR="00AA406F" w:rsidRPr="000B326A" w:rsidRDefault="00AA406F" w:rsidP="001C221D">
      <w:pPr>
        <w:spacing w:line="360" w:lineRule="auto"/>
        <w:ind w:firstLineChars="200" w:firstLine="420"/>
        <w:rPr>
          <w:szCs w:val="21"/>
        </w:rPr>
      </w:pPr>
      <w:r w:rsidRPr="000B326A">
        <w:rPr>
          <w:rFonts w:ascii="Times New Roman" w:hAnsi="Times New Roman"/>
          <w:szCs w:val="24"/>
        </w:rPr>
        <w:t xml:space="preserve">4  </w:t>
      </w:r>
      <w:r w:rsidRPr="000B326A">
        <w:rPr>
          <w:rFonts w:hint="eastAsia"/>
          <w:szCs w:val="21"/>
        </w:rPr>
        <w:t>因微生物对于污染物作用时间存在差异，表现出修复效果的时间也存在差异，正文中所指一定时间一般是</w:t>
      </w:r>
      <w:r w:rsidRPr="000B326A">
        <w:rPr>
          <w:szCs w:val="21"/>
        </w:rPr>
        <w:t>0-15</w:t>
      </w:r>
      <w:r w:rsidRPr="000B326A">
        <w:rPr>
          <w:rFonts w:hint="eastAsia"/>
          <w:szCs w:val="21"/>
        </w:rPr>
        <w:t>天。若检测效果不明显，可以在</w:t>
      </w:r>
      <w:r w:rsidRPr="000B326A">
        <w:rPr>
          <w:szCs w:val="21"/>
        </w:rPr>
        <w:t>0-30</w:t>
      </w:r>
      <w:r w:rsidRPr="000B326A">
        <w:rPr>
          <w:rFonts w:hint="eastAsia"/>
          <w:szCs w:val="21"/>
        </w:rPr>
        <w:t>天内间歇性检测，具体检测时间间隔根据实际情况确定。</w:t>
      </w:r>
    </w:p>
    <w:p w:rsidR="00AA406F" w:rsidRPr="000B326A" w:rsidRDefault="00AA406F" w:rsidP="001C221D">
      <w:pPr>
        <w:spacing w:line="360" w:lineRule="auto"/>
        <w:ind w:firstLineChars="200" w:firstLine="420"/>
        <w:rPr>
          <w:rFonts w:ascii="Times New Roman" w:hAnsi="Times New Roman"/>
          <w:szCs w:val="24"/>
        </w:rPr>
      </w:pPr>
      <w:r w:rsidRPr="000B326A">
        <w:rPr>
          <w:rFonts w:ascii="Times New Roman" w:hAnsi="Times New Roman"/>
          <w:szCs w:val="24"/>
        </w:rPr>
        <w:t xml:space="preserve">5  </w:t>
      </w:r>
      <w:r w:rsidRPr="000B326A">
        <w:rPr>
          <w:rFonts w:ascii="Times New Roman" w:hAnsi="Times New Roman" w:hint="eastAsia"/>
          <w:szCs w:val="24"/>
        </w:rPr>
        <w:t>若第一轮微生物筛选有修复效果，但未达到预期，需进一步筛选和驯化；若第一轮微生物筛选已经达到预期修复效果，则不需进行进一步的筛选和驯化。直至两轮筛选间微生物的修复效果没有明显改变或微生物的修复达到预期效果，即得到待修复污染土壤所需最终目标菌液。</w:t>
      </w:r>
    </w:p>
    <w:p w:rsidR="00F26A29" w:rsidRPr="000B326A" w:rsidRDefault="00AA406F" w:rsidP="00FE11A6">
      <w:pPr>
        <w:pStyle w:val="2"/>
        <w:spacing w:before="0" w:after="0" w:line="360" w:lineRule="auto"/>
        <w:jc w:val="center"/>
        <w:rPr>
          <w:rFonts w:ascii="宋体" w:cs="宋体"/>
          <w:sz w:val="24"/>
        </w:rPr>
      </w:pPr>
      <w:bookmarkStart w:id="61" w:name="_Toc15292822"/>
      <w:bookmarkEnd w:id="60"/>
      <w:r w:rsidRPr="000B326A">
        <w:rPr>
          <w:rFonts w:ascii="宋体" w:hAnsi="宋体" w:cs="宋体"/>
          <w:sz w:val="24"/>
        </w:rPr>
        <w:t>4.2</w:t>
      </w:r>
      <w:r w:rsidRPr="000B326A">
        <w:rPr>
          <w:rFonts w:ascii="宋体" w:hAnsi="宋体" w:cs="宋体" w:hint="eastAsia"/>
          <w:sz w:val="24"/>
        </w:rPr>
        <w:t>微生物放大培养</w:t>
      </w:r>
      <w:bookmarkEnd w:id="61"/>
    </w:p>
    <w:p w:rsidR="00F26A29" w:rsidRPr="000B326A" w:rsidRDefault="00F26A29" w:rsidP="00FE11A6">
      <w:pPr>
        <w:pStyle w:val="cucd-0"/>
        <w:ind w:firstLineChars="0" w:firstLine="0"/>
        <w:jc w:val="both"/>
        <w:rPr>
          <w:sz w:val="21"/>
        </w:rPr>
      </w:pPr>
      <w:r w:rsidRPr="000B326A">
        <w:rPr>
          <w:sz w:val="21"/>
        </w:rPr>
        <w:t>4.2.6</w:t>
      </w:r>
      <w:r w:rsidRPr="000B326A">
        <w:t xml:space="preserve">  </w:t>
      </w:r>
      <w:r w:rsidRPr="000B326A">
        <w:rPr>
          <w:rFonts w:hint="eastAsia"/>
          <w:sz w:val="21"/>
        </w:rPr>
        <w:t>微生物放大按指定的放大比例进行，不能放大过快，否则会导致微生物种群结构失衡。</w:t>
      </w:r>
    </w:p>
    <w:p w:rsidR="00F26A29" w:rsidRPr="000B326A" w:rsidRDefault="00F26A29" w:rsidP="00FE11A6">
      <w:pPr>
        <w:pStyle w:val="cucd-0"/>
        <w:ind w:firstLineChars="0" w:firstLine="0"/>
        <w:jc w:val="both"/>
        <w:rPr>
          <w:sz w:val="21"/>
        </w:rPr>
      </w:pPr>
      <w:r w:rsidRPr="000B326A">
        <w:rPr>
          <w:sz w:val="21"/>
        </w:rPr>
        <w:t xml:space="preserve">4.2.8  </w:t>
      </w:r>
      <w:r w:rsidRPr="000B326A">
        <w:rPr>
          <w:rFonts w:hint="eastAsia"/>
          <w:sz w:val="21"/>
        </w:rPr>
        <w:t>微生物生长温度差异较大，温度过高或过低均会影响微生物生长，多数微生物培养温度在</w:t>
      </w:r>
      <w:r w:rsidRPr="000B326A">
        <w:rPr>
          <w:sz w:val="21"/>
        </w:rPr>
        <w:t>20-40</w:t>
      </w:r>
      <w:r w:rsidRPr="000B326A">
        <w:rPr>
          <w:rFonts w:hint="eastAsia"/>
          <w:sz w:val="21"/>
        </w:rPr>
        <w:t>℃之间。</w:t>
      </w:r>
    </w:p>
    <w:p w:rsidR="00F26A29" w:rsidRPr="000B326A" w:rsidRDefault="00F26A29" w:rsidP="00FE11A6">
      <w:pPr>
        <w:pStyle w:val="cucd-0"/>
        <w:ind w:firstLineChars="0" w:firstLine="0"/>
        <w:jc w:val="both"/>
        <w:rPr>
          <w:sz w:val="21"/>
        </w:rPr>
      </w:pPr>
      <w:r w:rsidRPr="000B326A">
        <w:rPr>
          <w:sz w:val="21"/>
        </w:rPr>
        <w:t xml:space="preserve">4.2.9  </w:t>
      </w:r>
      <w:r w:rsidRPr="000B326A">
        <w:rPr>
          <w:rFonts w:hint="eastAsia"/>
          <w:sz w:val="21"/>
        </w:rPr>
        <w:t>如培养期未满</w:t>
      </w:r>
      <w:r w:rsidR="00920D11" w:rsidRPr="000B326A">
        <w:rPr>
          <w:rFonts w:hint="eastAsia"/>
          <w:sz w:val="21"/>
        </w:rPr>
        <w:t>即</w:t>
      </w:r>
      <w:r w:rsidRPr="000B326A">
        <w:rPr>
          <w:rFonts w:hint="eastAsia"/>
          <w:sz w:val="21"/>
        </w:rPr>
        <w:t>进行下一级菌种放大，会导致微生物种群结构失衡造成培养失败；</w:t>
      </w:r>
      <w:r w:rsidR="00920D11" w:rsidRPr="000B326A">
        <w:rPr>
          <w:rFonts w:hint="eastAsia"/>
          <w:sz w:val="21"/>
        </w:rPr>
        <w:t>此时</w:t>
      </w:r>
      <w:r w:rsidRPr="000B326A">
        <w:rPr>
          <w:rFonts w:hint="eastAsia"/>
          <w:sz w:val="21"/>
        </w:rPr>
        <w:t>喷淋会导致微生物修复效果降低。培养期满一般微生物浓度会达到</w:t>
      </w:r>
      <w:r w:rsidRPr="000B326A">
        <w:rPr>
          <w:sz w:val="21"/>
        </w:rPr>
        <w:t>10</w:t>
      </w:r>
      <w:r w:rsidRPr="000B326A">
        <w:rPr>
          <w:sz w:val="21"/>
          <w:vertAlign w:val="superscript"/>
        </w:rPr>
        <w:t>7</w:t>
      </w:r>
      <w:r w:rsidRPr="000B326A">
        <w:rPr>
          <w:rFonts w:hint="eastAsia"/>
          <w:sz w:val="21"/>
        </w:rPr>
        <w:t>个</w:t>
      </w:r>
      <w:r w:rsidRPr="000B326A">
        <w:rPr>
          <w:sz w:val="21"/>
        </w:rPr>
        <w:t>/ml</w:t>
      </w:r>
      <w:r w:rsidRPr="000B326A">
        <w:rPr>
          <w:rFonts w:hint="eastAsia"/>
          <w:sz w:val="21"/>
        </w:rPr>
        <w:t>以上。此时，</w:t>
      </w:r>
      <w:r w:rsidRPr="000B326A">
        <w:rPr>
          <w:sz w:val="21"/>
        </w:rPr>
        <w:lastRenderedPageBreak/>
        <w:t>20-30</w:t>
      </w:r>
      <w:r w:rsidRPr="000B326A">
        <w:rPr>
          <w:rFonts w:hint="eastAsia"/>
          <w:sz w:val="21"/>
        </w:rPr>
        <w:t>℃条件下，微生物生长周期通常为</w:t>
      </w:r>
      <w:r w:rsidRPr="000B326A">
        <w:rPr>
          <w:sz w:val="21"/>
        </w:rPr>
        <w:t>5-10</w:t>
      </w:r>
      <w:r w:rsidRPr="000B326A">
        <w:rPr>
          <w:rFonts w:hint="eastAsia"/>
          <w:sz w:val="21"/>
        </w:rPr>
        <w:t>天；</w:t>
      </w:r>
      <w:r w:rsidRPr="000B326A">
        <w:rPr>
          <w:sz w:val="21"/>
        </w:rPr>
        <w:t>30-40</w:t>
      </w:r>
      <w:r w:rsidRPr="000B326A">
        <w:rPr>
          <w:rFonts w:hint="eastAsia"/>
          <w:sz w:val="21"/>
        </w:rPr>
        <w:t>℃条件下，微生物生长周期通常为</w:t>
      </w:r>
      <w:r w:rsidRPr="000B326A">
        <w:rPr>
          <w:sz w:val="21"/>
        </w:rPr>
        <w:t>3-5</w:t>
      </w:r>
      <w:r w:rsidRPr="000B326A">
        <w:rPr>
          <w:rFonts w:hint="eastAsia"/>
          <w:sz w:val="21"/>
        </w:rPr>
        <w:t>天。</w:t>
      </w:r>
    </w:p>
    <w:p w:rsidR="00F26A29" w:rsidRPr="000B326A" w:rsidRDefault="00A66114" w:rsidP="00A66114">
      <w:pPr>
        <w:pStyle w:val="cucd-0"/>
        <w:ind w:firstLineChars="0" w:firstLine="0"/>
        <w:jc w:val="both"/>
        <w:rPr>
          <w:sz w:val="21"/>
        </w:rPr>
      </w:pPr>
      <w:r w:rsidRPr="000B326A">
        <w:rPr>
          <w:sz w:val="21"/>
        </w:rPr>
        <w:t xml:space="preserve">4.2.10  </w:t>
      </w:r>
      <w:r w:rsidR="00954FF4" w:rsidRPr="000B326A">
        <w:rPr>
          <w:rFonts w:hint="eastAsia"/>
          <w:sz w:val="21"/>
        </w:rPr>
        <w:t>修复污染土壤所需的微生物量与待修复场地的污染物浓度、种类、项目修复期的要求和前期的修复效果检测过程中的反应时间相关，需要针对具体项目和前期试验效果确定，并通过计算得到结果。</w:t>
      </w: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E33EA">
      <w:pPr>
        <w:pStyle w:val="cucd-0"/>
        <w:ind w:firstLine="420"/>
        <w:jc w:val="both"/>
        <w:rPr>
          <w:sz w:val="21"/>
        </w:rPr>
      </w:pPr>
    </w:p>
    <w:p w:rsidR="00F26A29" w:rsidRPr="000B326A" w:rsidRDefault="00F26A29" w:rsidP="00703F84">
      <w:pPr>
        <w:pStyle w:val="afd"/>
        <w:keepNext/>
        <w:keepLines/>
        <w:spacing w:before="312" w:after="156" w:line="360" w:lineRule="auto"/>
        <w:rPr>
          <w:rFonts w:ascii="宋体" w:cs="Times New Roman"/>
          <w:kern w:val="44"/>
          <w:sz w:val="28"/>
          <w:szCs w:val="28"/>
        </w:rPr>
      </w:pPr>
      <w:bookmarkStart w:id="62" w:name="_Toc535934174"/>
      <w:r w:rsidRPr="000B326A">
        <w:rPr>
          <w:rFonts w:ascii="Times New Roman" w:hAnsi="Times New Roman"/>
          <w:sz w:val="21"/>
        </w:rPr>
        <w:br w:type="page"/>
      </w:r>
      <w:bookmarkStart w:id="63" w:name="_Toc15292823"/>
      <w:bookmarkStart w:id="64" w:name="_Toc535934176"/>
      <w:bookmarkEnd w:id="62"/>
      <w:r w:rsidRPr="000B326A">
        <w:rPr>
          <w:rFonts w:ascii="宋体" w:hAnsi="宋体" w:cs="Times New Roman"/>
          <w:kern w:val="44"/>
          <w:sz w:val="28"/>
          <w:szCs w:val="28"/>
        </w:rPr>
        <w:lastRenderedPageBreak/>
        <w:t>5</w:t>
      </w:r>
      <w:r w:rsidRPr="000B326A">
        <w:rPr>
          <w:rFonts w:ascii="宋体" w:hAnsi="宋体" w:cs="Times New Roman" w:hint="eastAsia"/>
          <w:kern w:val="44"/>
          <w:sz w:val="28"/>
          <w:szCs w:val="28"/>
        </w:rPr>
        <w:t>工程措施</w:t>
      </w:r>
      <w:bookmarkEnd w:id="63"/>
    </w:p>
    <w:p w:rsidR="00F26A29" w:rsidRPr="000B326A" w:rsidRDefault="00F26A29" w:rsidP="00703F84">
      <w:pPr>
        <w:pStyle w:val="2"/>
        <w:spacing w:before="0" w:after="0" w:line="360" w:lineRule="auto"/>
        <w:jc w:val="center"/>
        <w:rPr>
          <w:rFonts w:ascii="宋体" w:cs="宋体"/>
          <w:sz w:val="24"/>
        </w:rPr>
      </w:pPr>
      <w:bookmarkStart w:id="65" w:name="_Toc15292824"/>
      <w:r w:rsidRPr="000B326A">
        <w:rPr>
          <w:rFonts w:ascii="宋体" w:hAnsi="宋体" w:cs="宋体"/>
          <w:sz w:val="24"/>
        </w:rPr>
        <w:t>5.2</w:t>
      </w:r>
      <w:r w:rsidRPr="000B326A">
        <w:rPr>
          <w:rFonts w:ascii="宋体" w:hAnsi="宋体" w:cs="宋体" w:hint="eastAsia"/>
          <w:sz w:val="24"/>
        </w:rPr>
        <w:t>表面喷淋法</w:t>
      </w:r>
      <w:bookmarkEnd w:id="65"/>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1  </w:t>
      </w:r>
      <w:r w:rsidRPr="000B326A">
        <w:rPr>
          <w:rFonts w:ascii="Times New Roman" w:hAnsi="Times New Roman" w:hint="eastAsia"/>
          <w:szCs w:val="24"/>
        </w:rPr>
        <w:t>管道和喷头设置要保证污染场地喷淋作业的全覆盖。</w:t>
      </w:r>
    </w:p>
    <w:p w:rsidR="00F26A29" w:rsidRPr="000B326A" w:rsidRDefault="00F26A29" w:rsidP="00703F84">
      <w:pPr>
        <w:spacing w:line="360" w:lineRule="auto"/>
        <w:ind w:firstLineChars="200" w:firstLine="420"/>
        <w:rPr>
          <w:szCs w:val="21"/>
        </w:rPr>
      </w:pPr>
      <w:r w:rsidRPr="000B326A">
        <w:rPr>
          <w:rFonts w:ascii="Times New Roman" w:hAnsi="Times New Roman"/>
          <w:szCs w:val="24"/>
        </w:rPr>
        <w:t xml:space="preserve">3  </w:t>
      </w:r>
      <w:r w:rsidRPr="000B326A">
        <w:rPr>
          <w:rFonts w:hint="eastAsia"/>
          <w:szCs w:val="21"/>
        </w:rPr>
        <w:t>管线内菌液对环境及材料不存在腐蚀及污染作用，遇到原有管线或电缆等设施时，由项目实施单位自行解决管线交叉问题。</w:t>
      </w:r>
    </w:p>
    <w:p w:rsidR="00F26A29" w:rsidRPr="000B326A" w:rsidRDefault="00F26A29" w:rsidP="00703F84">
      <w:pPr>
        <w:spacing w:line="360" w:lineRule="auto"/>
        <w:ind w:firstLineChars="200" w:firstLine="420"/>
        <w:rPr>
          <w:szCs w:val="21"/>
        </w:rPr>
      </w:pPr>
      <w:r w:rsidRPr="000B326A">
        <w:rPr>
          <w:rFonts w:ascii="Times New Roman" w:hAnsi="Times New Roman"/>
          <w:szCs w:val="24"/>
        </w:rPr>
        <w:t xml:space="preserve">7  </w:t>
      </w:r>
      <w:r w:rsidRPr="000B326A">
        <w:rPr>
          <w:rFonts w:hint="eastAsia"/>
          <w:szCs w:val="21"/>
        </w:rPr>
        <w:t>菌液用量与待处理土壤的污染物种类、含量、土壤孔隙率和透水性等因素相关，</w:t>
      </w:r>
      <w:r w:rsidR="00B4289F" w:rsidRPr="000B326A">
        <w:rPr>
          <w:rFonts w:hint="eastAsia"/>
          <w:szCs w:val="21"/>
        </w:rPr>
        <w:t>既不能不够，亦不能太过量，一般掌握</w:t>
      </w:r>
      <w:r w:rsidRPr="000B326A">
        <w:rPr>
          <w:rFonts w:hint="eastAsia"/>
          <w:szCs w:val="21"/>
        </w:rPr>
        <w:t>最低用量</w:t>
      </w:r>
      <w:r w:rsidR="00B4289F" w:rsidRPr="000B326A">
        <w:rPr>
          <w:rFonts w:hint="eastAsia"/>
          <w:szCs w:val="21"/>
        </w:rPr>
        <w:t>已达到</w:t>
      </w:r>
      <w:r w:rsidRPr="000B326A">
        <w:rPr>
          <w:rFonts w:hint="eastAsia"/>
          <w:szCs w:val="21"/>
        </w:rPr>
        <w:t>浸透待处理土壤的要求</w:t>
      </w:r>
      <w:r w:rsidR="00B4289F" w:rsidRPr="000B326A">
        <w:rPr>
          <w:rFonts w:hint="eastAsia"/>
          <w:szCs w:val="21"/>
        </w:rPr>
        <w:t>为宜</w:t>
      </w:r>
      <w:r w:rsidRPr="000B326A">
        <w:rPr>
          <w:rFonts w:hint="eastAsia"/>
          <w:szCs w:val="21"/>
        </w:rPr>
        <w:t>，具体根据项目试验及实际修复情况确定。</w:t>
      </w:r>
    </w:p>
    <w:p w:rsidR="00F26A29" w:rsidRPr="000B326A" w:rsidRDefault="00F26A29" w:rsidP="00703F84">
      <w:pPr>
        <w:spacing w:line="360" w:lineRule="auto"/>
        <w:ind w:firstLineChars="200" w:firstLine="420"/>
        <w:rPr>
          <w:rFonts w:ascii="Times New Roman" w:hAnsi="Times New Roman"/>
          <w:szCs w:val="24"/>
        </w:rPr>
      </w:pPr>
      <w:r w:rsidRPr="000B326A">
        <w:rPr>
          <w:rFonts w:ascii="Times New Roman" w:hAnsi="Times New Roman"/>
          <w:szCs w:val="24"/>
        </w:rPr>
        <w:t xml:space="preserve">8  </w:t>
      </w:r>
      <w:r w:rsidRPr="000B326A">
        <w:rPr>
          <w:rFonts w:ascii="Times New Roman" w:hAnsi="Times New Roman" w:hint="eastAsia"/>
          <w:szCs w:val="24"/>
        </w:rPr>
        <w:t>单位面积喷淋量和频率的判断依据是喷淋菌液能够及时渗入，待修复土壤表面不出现大面积积水和菌液外流。当表面出现积液时暂时停止喷淋。</w:t>
      </w:r>
    </w:p>
    <w:p w:rsidR="00F26A29" w:rsidRPr="000B326A" w:rsidRDefault="00F26A29" w:rsidP="00254DFE">
      <w:pPr>
        <w:pStyle w:val="2"/>
        <w:spacing w:before="0" w:after="0" w:line="360" w:lineRule="auto"/>
        <w:jc w:val="center"/>
        <w:rPr>
          <w:rFonts w:ascii="宋体" w:cs="宋体"/>
          <w:sz w:val="24"/>
        </w:rPr>
      </w:pPr>
      <w:bookmarkStart w:id="66" w:name="_Toc15292825"/>
      <w:r w:rsidRPr="000B326A">
        <w:rPr>
          <w:rFonts w:ascii="宋体" w:hAnsi="宋体" w:cs="宋体"/>
          <w:sz w:val="24"/>
        </w:rPr>
        <w:t>5.3</w:t>
      </w:r>
      <w:r w:rsidRPr="000B326A">
        <w:rPr>
          <w:rFonts w:ascii="宋体" w:hAnsi="宋体" w:cs="宋体" w:hint="eastAsia"/>
          <w:sz w:val="24"/>
        </w:rPr>
        <w:t>渗管法</w:t>
      </w:r>
      <w:bookmarkEnd w:id="66"/>
    </w:p>
    <w:p w:rsidR="00F26A29" w:rsidRPr="000B326A" w:rsidRDefault="00F26A29" w:rsidP="00254DFE">
      <w:pPr>
        <w:spacing w:line="360" w:lineRule="auto"/>
        <w:ind w:firstLineChars="200" w:firstLine="420"/>
        <w:rPr>
          <w:rFonts w:ascii="Times New Roman" w:hAnsi="Times New Roman"/>
          <w:szCs w:val="24"/>
        </w:rPr>
      </w:pPr>
      <w:r w:rsidRPr="000B326A">
        <w:rPr>
          <w:rFonts w:ascii="Times New Roman" w:hAnsi="Times New Roman"/>
          <w:szCs w:val="24"/>
        </w:rPr>
        <w:t xml:space="preserve">4  </w:t>
      </w:r>
      <w:r w:rsidRPr="000B326A">
        <w:rPr>
          <w:rFonts w:ascii="Times New Roman" w:hAnsi="Times New Roman" w:hint="eastAsia"/>
          <w:szCs w:val="24"/>
        </w:rPr>
        <w:t>渗孔数量、布局和直径应保证渗管内的菌液在设计时间内能够渗透到设计范围的待修复土壤中，与土壤孔隙率和密实程度相关，计算以现场土质情况确定。渗孔直径和布局按照设计图纸实施。</w:t>
      </w:r>
    </w:p>
    <w:p w:rsidR="00F26A29" w:rsidRPr="000B326A" w:rsidRDefault="00F26A29" w:rsidP="00703F84">
      <w:pPr>
        <w:spacing w:line="360" w:lineRule="auto"/>
        <w:ind w:firstLineChars="200" w:firstLine="420"/>
        <w:rPr>
          <w:rFonts w:ascii="Times New Roman" w:hAnsi="Times New Roman"/>
          <w:szCs w:val="24"/>
        </w:rPr>
      </w:pPr>
    </w:p>
    <w:p w:rsidR="00F26A29" w:rsidRPr="000B326A" w:rsidRDefault="00F26A29" w:rsidP="00254DFE">
      <w:pPr>
        <w:pStyle w:val="afd"/>
        <w:keepNext/>
        <w:keepLines/>
        <w:spacing w:before="312" w:after="156" w:line="360" w:lineRule="auto"/>
        <w:rPr>
          <w:rFonts w:ascii="宋体" w:cs="Times New Roman"/>
          <w:kern w:val="44"/>
          <w:sz w:val="28"/>
          <w:szCs w:val="28"/>
        </w:rPr>
      </w:pPr>
      <w:r w:rsidRPr="000B326A">
        <w:rPr>
          <w:rFonts w:ascii="Times New Roman" w:hAnsi="Times New Roman"/>
          <w:sz w:val="21"/>
        </w:rPr>
        <w:br w:type="page"/>
      </w:r>
      <w:bookmarkStart w:id="67" w:name="_Toc536093675"/>
      <w:bookmarkStart w:id="68" w:name="_Toc15292826"/>
      <w:r w:rsidRPr="000B326A">
        <w:rPr>
          <w:rFonts w:ascii="宋体" w:hAnsi="宋体" w:cs="Times New Roman"/>
          <w:kern w:val="44"/>
          <w:sz w:val="28"/>
          <w:szCs w:val="28"/>
        </w:rPr>
        <w:lastRenderedPageBreak/>
        <w:t>6</w:t>
      </w:r>
      <w:r w:rsidRPr="000B326A">
        <w:rPr>
          <w:rFonts w:ascii="宋体" w:hAnsi="宋体" w:cs="Times New Roman" w:hint="eastAsia"/>
          <w:kern w:val="44"/>
          <w:sz w:val="28"/>
          <w:szCs w:val="28"/>
        </w:rPr>
        <w:t>过程监测</w:t>
      </w:r>
      <w:bookmarkEnd w:id="64"/>
      <w:bookmarkEnd w:id="67"/>
      <w:bookmarkEnd w:id="68"/>
    </w:p>
    <w:p w:rsidR="00F26A29" w:rsidRPr="000B326A" w:rsidRDefault="00F26A29" w:rsidP="00BD0C5B">
      <w:pPr>
        <w:pStyle w:val="2"/>
        <w:spacing w:before="0" w:after="0" w:line="360" w:lineRule="auto"/>
        <w:jc w:val="center"/>
        <w:rPr>
          <w:rFonts w:ascii="宋体" w:cs="宋体"/>
          <w:sz w:val="24"/>
        </w:rPr>
      </w:pPr>
      <w:bookmarkStart w:id="69" w:name="_Toc535934178"/>
      <w:bookmarkStart w:id="70" w:name="_Toc536093677"/>
      <w:bookmarkStart w:id="71" w:name="_Toc15292827"/>
      <w:r w:rsidRPr="000B326A">
        <w:rPr>
          <w:rFonts w:ascii="宋体" w:hAnsi="宋体" w:cs="宋体"/>
          <w:sz w:val="24"/>
        </w:rPr>
        <w:t>6.2</w:t>
      </w:r>
      <w:r w:rsidRPr="000B326A">
        <w:rPr>
          <w:rFonts w:ascii="宋体" w:hAnsi="宋体" w:cs="宋体" w:hint="eastAsia"/>
          <w:sz w:val="24"/>
        </w:rPr>
        <w:t>样品保存和运输</w:t>
      </w:r>
      <w:bookmarkEnd w:id="69"/>
      <w:bookmarkEnd w:id="70"/>
      <w:bookmarkEnd w:id="71"/>
    </w:p>
    <w:p w:rsidR="00F26A29" w:rsidRPr="000B326A" w:rsidRDefault="00F26A29" w:rsidP="007E33EA">
      <w:pPr>
        <w:spacing w:line="360" w:lineRule="auto"/>
        <w:rPr>
          <w:rFonts w:ascii="Times New Roman" w:hAnsi="Times New Roman"/>
          <w:szCs w:val="24"/>
        </w:rPr>
      </w:pPr>
      <w:r w:rsidRPr="000B326A">
        <w:rPr>
          <w:rFonts w:ascii="Times New Roman" w:hAnsi="Times New Roman"/>
          <w:szCs w:val="24"/>
        </w:rPr>
        <w:t xml:space="preserve">    </w:t>
      </w:r>
      <w:r w:rsidRPr="000B326A">
        <w:rPr>
          <w:rFonts w:ascii="Times New Roman" w:hAnsi="Times New Roman" w:hint="eastAsia"/>
          <w:szCs w:val="24"/>
        </w:rPr>
        <w:t>活性微生物样品保存温度一般为</w:t>
      </w:r>
      <w:r w:rsidRPr="000B326A">
        <w:rPr>
          <w:rFonts w:ascii="Times New Roman" w:hAnsi="Times New Roman"/>
          <w:szCs w:val="24"/>
        </w:rPr>
        <w:t>4</w:t>
      </w:r>
      <w:r w:rsidRPr="000B326A">
        <w:rPr>
          <w:rFonts w:ascii="Times New Roman" w:hAnsi="Times New Roman" w:hint="eastAsia"/>
          <w:szCs w:val="24"/>
        </w:rPr>
        <w:t>℃，理化样品保存温度一般在</w:t>
      </w:r>
      <w:r w:rsidRPr="000B326A">
        <w:rPr>
          <w:rFonts w:ascii="Times New Roman" w:hAnsi="Times New Roman"/>
          <w:szCs w:val="24"/>
        </w:rPr>
        <w:t>-20</w:t>
      </w:r>
      <w:r w:rsidRPr="000B326A">
        <w:rPr>
          <w:rFonts w:ascii="Times New Roman" w:hAnsi="Times New Roman" w:hint="eastAsia"/>
          <w:szCs w:val="24"/>
        </w:rPr>
        <w:t>℃，如液体样品需要冷冻保存，不</w:t>
      </w:r>
      <w:r w:rsidR="00654AD1" w:rsidRPr="000B326A">
        <w:rPr>
          <w:rFonts w:ascii="Times New Roman" w:hAnsi="Times New Roman" w:hint="eastAsia"/>
          <w:szCs w:val="24"/>
        </w:rPr>
        <w:t>可</w:t>
      </w:r>
      <w:r w:rsidRPr="000B326A">
        <w:rPr>
          <w:rFonts w:ascii="Times New Roman" w:hAnsi="Times New Roman" w:hint="eastAsia"/>
          <w:szCs w:val="24"/>
        </w:rPr>
        <w:t>采用玻璃瓶</w:t>
      </w:r>
      <w:r w:rsidR="00FD46B7" w:rsidRPr="000B326A">
        <w:rPr>
          <w:rFonts w:ascii="Times New Roman" w:hAnsi="Times New Roman" w:hint="eastAsia"/>
          <w:szCs w:val="24"/>
        </w:rPr>
        <w:t>，防止液体结冰后体积膨胀造成炸裂</w:t>
      </w:r>
      <w:r w:rsidRPr="000B326A">
        <w:rPr>
          <w:rFonts w:ascii="Times New Roman" w:hAnsi="Times New Roman" w:hint="eastAsia"/>
          <w:szCs w:val="24"/>
        </w:rPr>
        <w:t>。</w:t>
      </w:r>
    </w:p>
    <w:p w:rsidR="00F26A29" w:rsidRPr="000B326A" w:rsidRDefault="00F26A29" w:rsidP="007E33EA">
      <w:pPr>
        <w:pStyle w:val="afd"/>
        <w:keepNext/>
        <w:keepLines/>
        <w:spacing w:before="312" w:after="156" w:line="360" w:lineRule="auto"/>
        <w:rPr>
          <w:rFonts w:ascii="宋体" w:cs="Times New Roman"/>
          <w:kern w:val="44"/>
          <w:sz w:val="28"/>
          <w:szCs w:val="28"/>
        </w:rPr>
      </w:pPr>
      <w:bookmarkStart w:id="72" w:name="_Toc535934200"/>
      <w:r w:rsidRPr="000B326A">
        <w:rPr>
          <w:rFonts w:ascii="Times New Roman" w:hAnsi="Times New Roman"/>
          <w:sz w:val="21"/>
        </w:rPr>
        <w:br w:type="page"/>
      </w:r>
      <w:bookmarkStart w:id="73" w:name="_Toc536093689"/>
      <w:bookmarkStart w:id="74" w:name="_Toc15292828"/>
      <w:r w:rsidRPr="000B326A">
        <w:rPr>
          <w:rFonts w:ascii="宋体" w:hAnsi="宋体" w:cs="Times New Roman"/>
          <w:kern w:val="44"/>
          <w:sz w:val="28"/>
          <w:szCs w:val="28"/>
        </w:rPr>
        <w:lastRenderedPageBreak/>
        <w:t>7</w:t>
      </w:r>
      <w:r w:rsidRPr="000B326A">
        <w:rPr>
          <w:rFonts w:ascii="宋体" w:hAnsi="宋体" w:cs="Times New Roman" w:hint="eastAsia"/>
          <w:kern w:val="44"/>
          <w:sz w:val="28"/>
          <w:szCs w:val="28"/>
        </w:rPr>
        <w:t>安全防护要求</w:t>
      </w:r>
      <w:bookmarkEnd w:id="72"/>
      <w:bookmarkEnd w:id="73"/>
      <w:bookmarkEnd w:id="74"/>
    </w:p>
    <w:p w:rsidR="00F26A29" w:rsidRPr="000B326A" w:rsidRDefault="00F26A29" w:rsidP="007E33EA">
      <w:pPr>
        <w:spacing w:line="360" w:lineRule="auto"/>
        <w:rPr>
          <w:szCs w:val="24"/>
        </w:rPr>
      </w:pPr>
      <w:r w:rsidRPr="000B326A">
        <w:rPr>
          <w:rFonts w:ascii="Times New Roman" w:hAnsi="Times New Roman"/>
          <w:szCs w:val="24"/>
        </w:rPr>
        <w:t>7.0.2</w:t>
      </w:r>
      <w:r w:rsidRPr="000B326A">
        <w:rPr>
          <w:rFonts w:ascii="Times New Roman" w:hAnsi="Times New Roman" w:cs="Arial"/>
          <w:szCs w:val="24"/>
        </w:rPr>
        <w:t xml:space="preserve">  </w:t>
      </w:r>
      <w:r w:rsidRPr="000B326A">
        <w:rPr>
          <w:rFonts w:hint="eastAsia"/>
        </w:rPr>
        <w:t>针对不同种类的污染物，现场人员按照相应的防护机制穿戴好防护服、安全手套、目镜、防毒面具等。</w:t>
      </w:r>
    </w:p>
    <w:p w:rsidR="00F26A29" w:rsidRPr="000B326A" w:rsidRDefault="00F26A29" w:rsidP="007E33EA">
      <w:pPr>
        <w:spacing w:line="360" w:lineRule="auto"/>
        <w:rPr>
          <w:rFonts w:ascii="Times New Roman" w:hAnsi="Times New Roman"/>
          <w:szCs w:val="24"/>
        </w:rPr>
      </w:pPr>
    </w:p>
    <w:p w:rsidR="00F26A29" w:rsidRPr="000B326A" w:rsidRDefault="00F26A29" w:rsidP="007E33EA">
      <w:pPr>
        <w:spacing w:line="360" w:lineRule="auto"/>
        <w:rPr>
          <w:rFonts w:ascii="Times New Roman" w:hAnsi="Times New Roman"/>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p w:rsidR="00F26A29" w:rsidRPr="000B326A" w:rsidRDefault="00F26A29" w:rsidP="00137CD7">
      <w:pPr>
        <w:spacing w:line="360" w:lineRule="auto"/>
        <w:rPr>
          <w:rFonts w:ascii="Times New Roman" w:hAnsi="Times New Roman"/>
          <w:sz w:val="24"/>
          <w:szCs w:val="24"/>
        </w:rPr>
      </w:pPr>
    </w:p>
    <w:sectPr w:rsidR="00F26A29" w:rsidRPr="000B326A" w:rsidSect="00954556">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0F99" w:rsidRDefault="00C20F99" w:rsidP="00162CFA">
      <w:r>
        <w:separator/>
      </w:r>
    </w:p>
  </w:endnote>
  <w:endnote w:type="continuationSeparator" w:id="0">
    <w:p w:rsidR="00C20F99" w:rsidRDefault="00C20F99" w:rsidP="00162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楷体">
    <w:altName w:val="微软雅黑"/>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A29" w:rsidRDefault="00F26A29" w:rsidP="00954556">
    <w:pPr>
      <w:pStyle w:val="a5"/>
      <w:framePr w:wrap="around" w:vAnchor="text" w:hAnchor="margin" w:xAlign="right" w:y="1"/>
      <w:rPr>
        <w:rStyle w:val="afc"/>
      </w:rPr>
    </w:pPr>
    <w:r>
      <w:rPr>
        <w:rStyle w:val="afc"/>
      </w:rPr>
      <w:fldChar w:fldCharType="begin"/>
    </w:r>
    <w:r>
      <w:rPr>
        <w:rStyle w:val="afc"/>
      </w:rPr>
      <w:instrText xml:space="preserve">PAGE  </w:instrText>
    </w:r>
    <w:r>
      <w:rPr>
        <w:rStyle w:val="afc"/>
      </w:rPr>
      <w:fldChar w:fldCharType="end"/>
    </w:r>
  </w:p>
  <w:p w:rsidR="00F26A29" w:rsidRDefault="00F26A29" w:rsidP="007739D9">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A29" w:rsidRDefault="00F26A29" w:rsidP="00954556">
    <w:pPr>
      <w:pStyle w:val="a5"/>
      <w:framePr w:wrap="around" w:vAnchor="text" w:hAnchor="margin" w:xAlign="right" w:y="1"/>
      <w:rPr>
        <w:rStyle w:val="afc"/>
      </w:rPr>
    </w:pPr>
    <w:r>
      <w:rPr>
        <w:rStyle w:val="afc"/>
      </w:rPr>
      <w:fldChar w:fldCharType="begin"/>
    </w:r>
    <w:r>
      <w:rPr>
        <w:rStyle w:val="afc"/>
      </w:rPr>
      <w:instrText xml:space="preserve">PAGE  </w:instrText>
    </w:r>
    <w:r>
      <w:rPr>
        <w:rStyle w:val="afc"/>
      </w:rPr>
      <w:fldChar w:fldCharType="separate"/>
    </w:r>
    <w:r w:rsidR="000B326A">
      <w:rPr>
        <w:rStyle w:val="afc"/>
        <w:noProof/>
      </w:rPr>
      <w:t>22</w:t>
    </w:r>
    <w:r>
      <w:rPr>
        <w:rStyle w:val="afc"/>
      </w:rPr>
      <w:fldChar w:fldCharType="end"/>
    </w:r>
  </w:p>
  <w:p w:rsidR="00F26A29" w:rsidRDefault="00F26A29" w:rsidP="007739D9">
    <w:pPr>
      <w:pStyle w:val="a5"/>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0F99" w:rsidRDefault="00C20F99" w:rsidP="00162CFA">
      <w:r>
        <w:separator/>
      </w:r>
    </w:p>
  </w:footnote>
  <w:footnote w:type="continuationSeparator" w:id="0">
    <w:p w:rsidR="00C20F99" w:rsidRDefault="00C20F99" w:rsidP="00162C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6A29" w:rsidRDefault="00F26A29">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B1D68"/>
    <w:multiLevelType w:val="hybridMultilevel"/>
    <w:tmpl w:val="5FC8E48E"/>
    <w:lvl w:ilvl="0" w:tplc="C614A438">
      <w:start w:val="4"/>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BE978D3"/>
    <w:multiLevelType w:val="hybridMultilevel"/>
    <w:tmpl w:val="6B04D9FA"/>
    <w:lvl w:ilvl="0" w:tplc="4CF2460A">
      <w:start w:val="7"/>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2ADE407C"/>
    <w:multiLevelType w:val="hybridMultilevel"/>
    <w:tmpl w:val="1D70BAE2"/>
    <w:lvl w:ilvl="0" w:tplc="F3C457B6">
      <w:start w:val="1"/>
      <w:numFmt w:val="bullet"/>
      <w:lvlText w:val="•"/>
      <w:lvlJc w:val="left"/>
      <w:pPr>
        <w:tabs>
          <w:tab w:val="num" w:pos="720"/>
        </w:tabs>
        <w:ind w:left="720" w:hanging="360"/>
      </w:pPr>
      <w:rPr>
        <w:rFonts w:ascii="Arial" w:hAnsi="Arial" w:hint="default"/>
      </w:rPr>
    </w:lvl>
    <w:lvl w:ilvl="1" w:tplc="3FE6AD80" w:tentative="1">
      <w:start w:val="1"/>
      <w:numFmt w:val="bullet"/>
      <w:lvlText w:val="•"/>
      <w:lvlJc w:val="left"/>
      <w:pPr>
        <w:tabs>
          <w:tab w:val="num" w:pos="1440"/>
        </w:tabs>
        <w:ind w:left="1440" w:hanging="360"/>
      </w:pPr>
      <w:rPr>
        <w:rFonts w:ascii="Arial" w:hAnsi="Arial" w:hint="default"/>
      </w:rPr>
    </w:lvl>
    <w:lvl w:ilvl="2" w:tplc="73CA73E6" w:tentative="1">
      <w:start w:val="1"/>
      <w:numFmt w:val="bullet"/>
      <w:lvlText w:val="•"/>
      <w:lvlJc w:val="left"/>
      <w:pPr>
        <w:tabs>
          <w:tab w:val="num" w:pos="2160"/>
        </w:tabs>
        <w:ind w:left="2160" w:hanging="360"/>
      </w:pPr>
      <w:rPr>
        <w:rFonts w:ascii="Arial" w:hAnsi="Arial" w:hint="default"/>
      </w:rPr>
    </w:lvl>
    <w:lvl w:ilvl="3" w:tplc="AE04412C" w:tentative="1">
      <w:start w:val="1"/>
      <w:numFmt w:val="bullet"/>
      <w:lvlText w:val="•"/>
      <w:lvlJc w:val="left"/>
      <w:pPr>
        <w:tabs>
          <w:tab w:val="num" w:pos="2880"/>
        </w:tabs>
        <w:ind w:left="2880" w:hanging="360"/>
      </w:pPr>
      <w:rPr>
        <w:rFonts w:ascii="Arial" w:hAnsi="Arial" w:hint="default"/>
      </w:rPr>
    </w:lvl>
    <w:lvl w:ilvl="4" w:tplc="928690A6" w:tentative="1">
      <w:start w:val="1"/>
      <w:numFmt w:val="bullet"/>
      <w:lvlText w:val="•"/>
      <w:lvlJc w:val="left"/>
      <w:pPr>
        <w:tabs>
          <w:tab w:val="num" w:pos="3600"/>
        </w:tabs>
        <w:ind w:left="3600" w:hanging="360"/>
      </w:pPr>
      <w:rPr>
        <w:rFonts w:ascii="Arial" w:hAnsi="Arial" w:hint="default"/>
      </w:rPr>
    </w:lvl>
    <w:lvl w:ilvl="5" w:tplc="9B78CCCC" w:tentative="1">
      <w:start w:val="1"/>
      <w:numFmt w:val="bullet"/>
      <w:lvlText w:val="•"/>
      <w:lvlJc w:val="left"/>
      <w:pPr>
        <w:tabs>
          <w:tab w:val="num" w:pos="4320"/>
        </w:tabs>
        <w:ind w:left="4320" w:hanging="360"/>
      </w:pPr>
      <w:rPr>
        <w:rFonts w:ascii="Arial" w:hAnsi="Arial" w:hint="default"/>
      </w:rPr>
    </w:lvl>
    <w:lvl w:ilvl="6" w:tplc="2C60CA38" w:tentative="1">
      <w:start w:val="1"/>
      <w:numFmt w:val="bullet"/>
      <w:lvlText w:val="•"/>
      <w:lvlJc w:val="left"/>
      <w:pPr>
        <w:tabs>
          <w:tab w:val="num" w:pos="5040"/>
        </w:tabs>
        <w:ind w:left="5040" w:hanging="360"/>
      </w:pPr>
      <w:rPr>
        <w:rFonts w:ascii="Arial" w:hAnsi="Arial" w:hint="default"/>
      </w:rPr>
    </w:lvl>
    <w:lvl w:ilvl="7" w:tplc="5464D162" w:tentative="1">
      <w:start w:val="1"/>
      <w:numFmt w:val="bullet"/>
      <w:lvlText w:val="•"/>
      <w:lvlJc w:val="left"/>
      <w:pPr>
        <w:tabs>
          <w:tab w:val="num" w:pos="5760"/>
        </w:tabs>
        <w:ind w:left="5760" w:hanging="360"/>
      </w:pPr>
      <w:rPr>
        <w:rFonts w:ascii="Arial" w:hAnsi="Arial" w:hint="default"/>
      </w:rPr>
    </w:lvl>
    <w:lvl w:ilvl="8" w:tplc="1DACA1C6" w:tentative="1">
      <w:start w:val="1"/>
      <w:numFmt w:val="bullet"/>
      <w:lvlText w:val="•"/>
      <w:lvlJc w:val="left"/>
      <w:pPr>
        <w:tabs>
          <w:tab w:val="num" w:pos="6480"/>
        </w:tabs>
        <w:ind w:left="6480" w:hanging="360"/>
      </w:pPr>
      <w:rPr>
        <w:rFonts w:ascii="Arial" w:hAnsi="Arial" w:hint="default"/>
      </w:rPr>
    </w:lvl>
  </w:abstractNum>
  <w:abstractNum w:abstractNumId="3">
    <w:nsid w:val="2F1B64BB"/>
    <w:multiLevelType w:val="hybridMultilevel"/>
    <w:tmpl w:val="9112FB38"/>
    <w:lvl w:ilvl="0" w:tplc="9E82494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30AB5F1F"/>
    <w:multiLevelType w:val="hybridMultilevel"/>
    <w:tmpl w:val="F6D4C31C"/>
    <w:lvl w:ilvl="0" w:tplc="C88AD39E">
      <w:start w:val="4"/>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3D0A7135"/>
    <w:multiLevelType w:val="hybridMultilevel"/>
    <w:tmpl w:val="B1A44E92"/>
    <w:lvl w:ilvl="0" w:tplc="1616C776">
      <w:start w:val="5"/>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E2A085A"/>
    <w:multiLevelType w:val="multilevel"/>
    <w:tmpl w:val="1B82B50C"/>
    <w:lvl w:ilvl="0">
      <w:start w:val="6"/>
      <w:numFmt w:val="decimal"/>
      <w:lvlText w:val="%1"/>
      <w:lvlJc w:val="left"/>
      <w:pPr>
        <w:ind w:left="555" w:hanging="555"/>
      </w:pPr>
      <w:rPr>
        <w:rFonts w:cs="Times New Roman" w:hint="default"/>
        <w:color w:val="auto"/>
      </w:rPr>
    </w:lvl>
    <w:lvl w:ilvl="1">
      <w:start w:val="15"/>
      <w:numFmt w:val="decimal"/>
      <w:lvlText w:val="%1.%2"/>
      <w:lvlJc w:val="left"/>
      <w:pPr>
        <w:ind w:left="720" w:hanging="720"/>
      </w:pPr>
      <w:rPr>
        <w:rFonts w:cs="Times New Roman" w:hint="default"/>
        <w:color w:val="auto"/>
      </w:rPr>
    </w:lvl>
    <w:lvl w:ilvl="2">
      <w:start w:val="1"/>
      <w:numFmt w:val="lowerRoman"/>
      <w:lvlText w:val="%1.%2.%3"/>
      <w:lvlJc w:val="left"/>
      <w:pPr>
        <w:ind w:left="1080" w:hanging="1080"/>
      </w:pPr>
      <w:rPr>
        <w:rFonts w:cs="Times New Roman" w:hint="default"/>
        <w:color w:val="auto"/>
      </w:rPr>
    </w:lvl>
    <w:lvl w:ilvl="3">
      <w:start w:val="1"/>
      <w:numFmt w:val="decimal"/>
      <w:lvlText w:val="%1.%2.%3.%4"/>
      <w:lvlJc w:val="left"/>
      <w:pPr>
        <w:ind w:left="1080" w:hanging="1080"/>
      </w:pPr>
      <w:rPr>
        <w:rFonts w:cs="Times New Roman" w:hint="default"/>
        <w:color w:val="auto"/>
      </w:rPr>
    </w:lvl>
    <w:lvl w:ilvl="4">
      <w:start w:val="1"/>
      <w:numFmt w:val="decimal"/>
      <w:lvlText w:val="%1.%2.%3.%4.%5"/>
      <w:lvlJc w:val="left"/>
      <w:pPr>
        <w:ind w:left="1440" w:hanging="1440"/>
      </w:pPr>
      <w:rPr>
        <w:rFonts w:cs="Times New Roman" w:hint="default"/>
        <w:color w:val="auto"/>
      </w:rPr>
    </w:lvl>
    <w:lvl w:ilvl="5">
      <w:start w:val="1"/>
      <w:numFmt w:val="decimal"/>
      <w:lvlText w:val="%1.%2.%3.%4.%5.%6"/>
      <w:lvlJc w:val="left"/>
      <w:pPr>
        <w:ind w:left="1440" w:hanging="1440"/>
      </w:pPr>
      <w:rPr>
        <w:rFonts w:cs="Times New Roman" w:hint="default"/>
        <w:color w:val="auto"/>
      </w:rPr>
    </w:lvl>
    <w:lvl w:ilvl="6">
      <w:start w:val="1"/>
      <w:numFmt w:val="decimal"/>
      <w:lvlText w:val="%1.%2.%3.%4.%5.%6.%7"/>
      <w:lvlJc w:val="left"/>
      <w:pPr>
        <w:ind w:left="1800" w:hanging="1800"/>
      </w:pPr>
      <w:rPr>
        <w:rFonts w:cs="Times New Roman" w:hint="default"/>
        <w:color w:val="auto"/>
      </w:rPr>
    </w:lvl>
    <w:lvl w:ilvl="7">
      <w:start w:val="1"/>
      <w:numFmt w:val="decimal"/>
      <w:lvlText w:val="%1.%2.%3.%4.%5.%6.%7.%8"/>
      <w:lvlJc w:val="left"/>
      <w:pPr>
        <w:ind w:left="2160" w:hanging="2160"/>
      </w:pPr>
      <w:rPr>
        <w:rFonts w:cs="Times New Roman" w:hint="default"/>
        <w:color w:val="auto"/>
      </w:rPr>
    </w:lvl>
    <w:lvl w:ilvl="8">
      <w:start w:val="1"/>
      <w:numFmt w:val="decimal"/>
      <w:lvlText w:val="%1.%2.%3.%4.%5.%6.%7.%8.%9"/>
      <w:lvlJc w:val="left"/>
      <w:pPr>
        <w:ind w:left="2160" w:hanging="2160"/>
      </w:pPr>
      <w:rPr>
        <w:rFonts w:cs="Times New Roman" w:hint="default"/>
        <w:color w:val="auto"/>
      </w:rPr>
    </w:lvl>
  </w:abstractNum>
  <w:abstractNum w:abstractNumId="7">
    <w:nsid w:val="468C2432"/>
    <w:multiLevelType w:val="hybridMultilevel"/>
    <w:tmpl w:val="FA88C220"/>
    <w:lvl w:ilvl="0" w:tplc="D45C725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47A95F33"/>
    <w:multiLevelType w:val="hybridMultilevel"/>
    <w:tmpl w:val="18EEBA1A"/>
    <w:lvl w:ilvl="0" w:tplc="F064CA36">
      <w:start w:val="3"/>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E28159A"/>
    <w:multiLevelType w:val="hybridMultilevel"/>
    <w:tmpl w:val="02F864B8"/>
    <w:lvl w:ilvl="0" w:tplc="41061208">
      <w:start w:val="1"/>
      <w:numFmt w:val="bullet"/>
      <w:lvlText w:val="•"/>
      <w:lvlJc w:val="left"/>
      <w:pPr>
        <w:tabs>
          <w:tab w:val="num" w:pos="720"/>
        </w:tabs>
        <w:ind w:left="720" w:hanging="360"/>
      </w:pPr>
      <w:rPr>
        <w:rFonts w:ascii="Arial" w:hAnsi="Arial" w:hint="default"/>
      </w:rPr>
    </w:lvl>
    <w:lvl w:ilvl="1" w:tplc="2DB022B4" w:tentative="1">
      <w:start w:val="1"/>
      <w:numFmt w:val="bullet"/>
      <w:lvlText w:val="•"/>
      <w:lvlJc w:val="left"/>
      <w:pPr>
        <w:tabs>
          <w:tab w:val="num" w:pos="1440"/>
        </w:tabs>
        <w:ind w:left="1440" w:hanging="360"/>
      </w:pPr>
      <w:rPr>
        <w:rFonts w:ascii="Arial" w:hAnsi="Arial" w:hint="default"/>
      </w:rPr>
    </w:lvl>
    <w:lvl w:ilvl="2" w:tplc="DAFA621E" w:tentative="1">
      <w:start w:val="1"/>
      <w:numFmt w:val="bullet"/>
      <w:lvlText w:val="•"/>
      <w:lvlJc w:val="left"/>
      <w:pPr>
        <w:tabs>
          <w:tab w:val="num" w:pos="2160"/>
        </w:tabs>
        <w:ind w:left="2160" w:hanging="360"/>
      </w:pPr>
      <w:rPr>
        <w:rFonts w:ascii="Arial" w:hAnsi="Arial" w:hint="default"/>
      </w:rPr>
    </w:lvl>
    <w:lvl w:ilvl="3" w:tplc="B6042E48" w:tentative="1">
      <w:start w:val="1"/>
      <w:numFmt w:val="bullet"/>
      <w:lvlText w:val="•"/>
      <w:lvlJc w:val="left"/>
      <w:pPr>
        <w:tabs>
          <w:tab w:val="num" w:pos="2880"/>
        </w:tabs>
        <w:ind w:left="2880" w:hanging="360"/>
      </w:pPr>
      <w:rPr>
        <w:rFonts w:ascii="Arial" w:hAnsi="Arial" w:hint="default"/>
      </w:rPr>
    </w:lvl>
    <w:lvl w:ilvl="4" w:tplc="EA9C1A56" w:tentative="1">
      <w:start w:val="1"/>
      <w:numFmt w:val="bullet"/>
      <w:lvlText w:val="•"/>
      <w:lvlJc w:val="left"/>
      <w:pPr>
        <w:tabs>
          <w:tab w:val="num" w:pos="3600"/>
        </w:tabs>
        <w:ind w:left="3600" w:hanging="360"/>
      </w:pPr>
      <w:rPr>
        <w:rFonts w:ascii="Arial" w:hAnsi="Arial" w:hint="default"/>
      </w:rPr>
    </w:lvl>
    <w:lvl w:ilvl="5" w:tplc="DC2AF4A2" w:tentative="1">
      <w:start w:val="1"/>
      <w:numFmt w:val="bullet"/>
      <w:lvlText w:val="•"/>
      <w:lvlJc w:val="left"/>
      <w:pPr>
        <w:tabs>
          <w:tab w:val="num" w:pos="4320"/>
        </w:tabs>
        <w:ind w:left="4320" w:hanging="360"/>
      </w:pPr>
      <w:rPr>
        <w:rFonts w:ascii="Arial" w:hAnsi="Arial" w:hint="default"/>
      </w:rPr>
    </w:lvl>
    <w:lvl w:ilvl="6" w:tplc="790ADC70" w:tentative="1">
      <w:start w:val="1"/>
      <w:numFmt w:val="bullet"/>
      <w:lvlText w:val="•"/>
      <w:lvlJc w:val="left"/>
      <w:pPr>
        <w:tabs>
          <w:tab w:val="num" w:pos="5040"/>
        </w:tabs>
        <w:ind w:left="5040" w:hanging="360"/>
      </w:pPr>
      <w:rPr>
        <w:rFonts w:ascii="Arial" w:hAnsi="Arial" w:hint="default"/>
      </w:rPr>
    </w:lvl>
    <w:lvl w:ilvl="7" w:tplc="56067A60" w:tentative="1">
      <w:start w:val="1"/>
      <w:numFmt w:val="bullet"/>
      <w:lvlText w:val="•"/>
      <w:lvlJc w:val="left"/>
      <w:pPr>
        <w:tabs>
          <w:tab w:val="num" w:pos="5760"/>
        </w:tabs>
        <w:ind w:left="5760" w:hanging="360"/>
      </w:pPr>
      <w:rPr>
        <w:rFonts w:ascii="Arial" w:hAnsi="Arial" w:hint="default"/>
      </w:rPr>
    </w:lvl>
    <w:lvl w:ilvl="8" w:tplc="11B25134" w:tentative="1">
      <w:start w:val="1"/>
      <w:numFmt w:val="bullet"/>
      <w:lvlText w:val="•"/>
      <w:lvlJc w:val="left"/>
      <w:pPr>
        <w:tabs>
          <w:tab w:val="num" w:pos="6480"/>
        </w:tabs>
        <w:ind w:left="6480" w:hanging="360"/>
      </w:pPr>
      <w:rPr>
        <w:rFonts w:ascii="Arial" w:hAnsi="Arial" w:hint="default"/>
      </w:rPr>
    </w:lvl>
  </w:abstractNum>
  <w:abstractNum w:abstractNumId="10">
    <w:nsid w:val="557C2AF5"/>
    <w:multiLevelType w:val="multilevel"/>
    <w:tmpl w:val="5AB41562"/>
    <w:lvl w:ilvl="0">
      <w:start w:val="1"/>
      <w:numFmt w:val="decimal"/>
      <w:pStyle w:val="a"/>
      <w:suff w:val="nothing"/>
      <w:lvlText w:val="图%1　"/>
      <w:lvlJc w:val="left"/>
      <w:rPr>
        <w:rFonts w:ascii="黑体" w:eastAsia="黑体" w:hAnsi="Times New Roman" w:cs="Times New Roman" w:hint="eastAsia"/>
        <w:b w:val="0"/>
        <w:i w:val="0"/>
        <w:sz w:val="21"/>
      </w:rPr>
    </w:lvl>
    <w:lvl w:ilvl="1">
      <w:start w:val="1"/>
      <w:numFmt w:val="decimal"/>
      <w:suff w:val="nothing"/>
      <w:lvlText w:val="%1%2　"/>
      <w:lvlJc w:val="left"/>
      <w:rPr>
        <w:rFonts w:ascii="Times New Roman" w:eastAsia="黑体" w:hAnsi="Times New Roman" w:cs="Times New Roman" w:hint="default"/>
        <w:b w:val="0"/>
        <w:i w:val="0"/>
        <w:sz w:val="21"/>
      </w:rPr>
    </w:lvl>
    <w:lvl w:ilvl="2">
      <w:start w:val="1"/>
      <w:numFmt w:val="decimal"/>
      <w:suff w:val="nothing"/>
      <w:lvlText w:val="%1%2.%3　"/>
      <w:lvlJc w:val="left"/>
      <w:rPr>
        <w:rFonts w:ascii="Times New Roman" w:eastAsia="黑体" w:hAnsi="Times New Roman" w:cs="Times New Roman" w:hint="default"/>
        <w:b w:val="0"/>
        <w:i w:val="0"/>
        <w:sz w:val="21"/>
      </w:rPr>
    </w:lvl>
    <w:lvl w:ilvl="3">
      <w:start w:val="1"/>
      <w:numFmt w:val="decimal"/>
      <w:suff w:val="nothing"/>
      <w:lvlText w:val="%1%2.%3.%4　"/>
      <w:lvlJc w:val="left"/>
      <w:rPr>
        <w:rFonts w:ascii="Times New Roman" w:eastAsia="黑体" w:hAnsi="Times New Roman" w:cs="Times New Roman" w:hint="default"/>
        <w:b w:val="0"/>
        <w:i w:val="0"/>
        <w:sz w:val="21"/>
      </w:rPr>
    </w:lvl>
    <w:lvl w:ilvl="4">
      <w:start w:val="1"/>
      <w:numFmt w:val="decimal"/>
      <w:suff w:val="nothing"/>
      <w:lvlText w:val="%1%2.%3.%4.%5　"/>
      <w:lvlJc w:val="left"/>
      <w:rPr>
        <w:rFonts w:ascii="Times New Roman" w:eastAsia="黑体" w:hAnsi="Times New Roman" w:cs="Times New Roman" w:hint="default"/>
        <w:b w:val="0"/>
        <w:i w:val="0"/>
        <w:sz w:val="21"/>
      </w:rPr>
    </w:lvl>
    <w:lvl w:ilvl="5">
      <w:start w:val="1"/>
      <w:numFmt w:val="decimal"/>
      <w:suff w:val="nothing"/>
      <w:lvlText w:val="%1%2.%3.%4.%5.%6　"/>
      <w:lvlJc w:val="left"/>
      <w:rPr>
        <w:rFonts w:ascii="Times New Roman" w:eastAsia="黑体" w:hAnsi="Times New Roman" w:cs="Times New Roman" w:hint="default"/>
        <w:b w:val="0"/>
        <w:i w:val="0"/>
        <w:sz w:val="21"/>
      </w:rPr>
    </w:lvl>
    <w:lvl w:ilvl="6">
      <w:start w:val="1"/>
      <w:numFmt w:val="decimal"/>
      <w:suff w:val="nothing"/>
      <w:lvlText w:val="%1%2.%3.%4.%5.%6.%7　"/>
      <w:lvlJc w:val="left"/>
      <w:rPr>
        <w:rFonts w:ascii="Times New Roman" w:eastAsia="黑体" w:hAnsi="Times New Roman" w:cs="Times New Roman" w:hint="default"/>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1">
    <w:nsid w:val="5C422828"/>
    <w:multiLevelType w:val="hybridMultilevel"/>
    <w:tmpl w:val="82B4C456"/>
    <w:lvl w:ilvl="0" w:tplc="01D6EEC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5D0545BC"/>
    <w:multiLevelType w:val="hybridMultilevel"/>
    <w:tmpl w:val="DABC1906"/>
    <w:lvl w:ilvl="0" w:tplc="7D86F3CE">
      <w:start w:val="4"/>
      <w:numFmt w:val="decimal"/>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5EC7365B"/>
    <w:multiLevelType w:val="hybridMultilevel"/>
    <w:tmpl w:val="5EC2A7A6"/>
    <w:lvl w:ilvl="0" w:tplc="BEF8A924">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4">
    <w:nsid w:val="62AB7CD6"/>
    <w:multiLevelType w:val="hybridMultilevel"/>
    <w:tmpl w:val="4C4C4E90"/>
    <w:lvl w:ilvl="0" w:tplc="B97EA48E">
      <w:start w:val="3"/>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5">
    <w:nsid w:val="6BA97C4D"/>
    <w:multiLevelType w:val="hybridMultilevel"/>
    <w:tmpl w:val="E1BCA99A"/>
    <w:lvl w:ilvl="0" w:tplc="1598C0C6">
      <w:start w:val="1"/>
      <w:numFmt w:val="bullet"/>
      <w:lvlText w:val="•"/>
      <w:lvlJc w:val="left"/>
      <w:pPr>
        <w:tabs>
          <w:tab w:val="num" w:pos="720"/>
        </w:tabs>
        <w:ind w:left="720" w:hanging="360"/>
      </w:pPr>
      <w:rPr>
        <w:rFonts w:ascii="Arial" w:hAnsi="Arial" w:hint="default"/>
      </w:rPr>
    </w:lvl>
    <w:lvl w:ilvl="1" w:tplc="E8DA9CC6" w:tentative="1">
      <w:start w:val="1"/>
      <w:numFmt w:val="bullet"/>
      <w:lvlText w:val="•"/>
      <w:lvlJc w:val="left"/>
      <w:pPr>
        <w:tabs>
          <w:tab w:val="num" w:pos="1440"/>
        </w:tabs>
        <w:ind w:left="1440" w:hanging="360"/>
      </w:pPr>
      <w:rPr>
        <w:rFonts w:ascii="Arial" w:hAnsi="Arial" w:hint="default"/>
      </w:rPr>
    </w:lvl>
    <w:lvl w:ilvl="2" w:tplc="E3C23C0E" w:tentative="1">
      <w:start w:val="1"/>
      <w:numFmt w:val="bullet"/>
      <w:lvlText w:val="•"/>
      <w:lvlJc w:val="left"/>
      <w:pPr>
        <w:tabs>
          <w:tab w:val="num" w:pos="2160"/>
        </w:tabs>
        <w:ind w:left="2160" w:hanging="360"/>
      </w:pPr>
      <w:rPr>
        <w:rFonts w:ascii="Arial" w:hAnsi="Arial" w:hint="default"/>
      </w:rPr>
    </w:lvl>
    <w:lvl w:ilvl="3" w:tplc="3EF00B92" w:tentative="1">
      <w:start w:val="1"/>
      <w:numFmt w:val="bullet"/>
      <w:lvlText w:val="•"/>
      <w:lvlJc w:val="left"/>
      <w:pPr>
        <w:tabs>
          <w:tab w:val="num" w:pos="2880"/>
        </w:tabs>
        <w:ind w:left="2880" w:hanging="360"/>
      </w:pPr>
      <w:rPr>
        <w:rFonts w:ascii="Arial" w:hAnsi="Arial" w:hint="default"/>
      </w:rPr>
    </w:lvl>
    <w:lvl w:ilvl="4" w:tplc="60BA5A64" w:tentative="1">
      <w:start w:val="1"/>
      <w:numFmt w:val="bullet"/>
      <w:lvlText w:val="•"/>
      <w:lvlJc w:val="left"/>
      <w:pPr>
        <w:tabs>
          <w:tab w:val="num" w:pos="3600"/>
        </w:tabs>
        <w:ind w:left="3600" w:hanging="360"/>
      </w:pPr>
      <w:rPr>
        <w:rFonts w:ascii="Arial" w:hAnsi="Arial" w:hint="default"/>
      </w:rPr>
    </w:lvl>
    <w:lvl w:ilvl="5" w:tplc="0C5093B0" w:tentative="1">
      <w:start w:val="1"/>
      <w:numFmt w:val="bullet"/>
      <w:lvlText w:val="•"/>
      <w:lvlJc w:val="left"/>
      <w:pPr>
        <w:tabs>
          <w:tab w:val="num" w:pos="4320"/>
        </w:tabs>
        <w:ind w:left="4320" w:hanging="360"/>
      </w:pPr>
      <w:rPr>
        <w:rFonts w:ascii="Arial" w:hAnsi="Arial" w:hint="default"/>
      </w:rPr>
    </w:lvl>
    <w:lvl w:ilvl="6" w:tplc="61265596" w:tentative="1">
      <w:start w:val="1"/>
      <w:numFmt w:val="bullet"/>
      <w:lvlText w:val="•"/>
      <w:lvlJc w:val="left"/>
      <w:pPr>
        <w:tabs>
          <w:tab w:val="num" w:pos="5040"/>
        </w:tabs>
        <w:ind w:left="5040" w:hanging="360"/>
      </w:pPr>
      <w:rPr>
        <w:rFonts w:ascii="Arial" w:hAnsi="Arial" w:hint="default"/>
      </w:rPr>
    </w:lvl>
    <w:lvl w:ilvl="7" w:tplc="AD807204" w:tentative="1">
      <w:start w:val="1"/>
      <w:numFmt w:val="bullet"/>
      <w:lvlText w:val="•"/>
      <w:lvlJc w:val="left"/>
      <w:pPr>
        <w:tabs>
          <w:tab w:val="num" w:pos="5760"/>
        </w:tabs>
        <w:ind w:left="5760" w:hanging="360"/>
      </w:pPr>
      <w:rPr>
        <w:rFonts w:ascii="Arial" w:hAnsi="Arial" w:hint="default"/>
      </w:rPr>
    </w:lvl>
    <w:lvl w:ilvl="8" w:tplc="6D9A255C" w:tentative="1">
      <w:start w:val="1"/>
      <w:numFmt w:val="bullet"/>
      <w:lvlText w:val="•"/>
      <w:lvlJc w:val="left"/>
      <w:pPr>
        <w:tabs>
          <w:tab w:val="num" w:pos="6480"/>
        </w:tabs>
        <w:ind w:left="6480" w:hanging="360"/>
      </w:pPr>
      <w:rPr>
        <w:rFonts w:ascii="Arial" w:hAnsi="Arial" w:hint="default"/>
      </w:rPr>
    </w:lvl>
  </w:abstractNum>
  <w:abstractNum w:abstractNumId="16">
    <w:nsid w:val="792C56AE"/>
    <w:multiLevelType w:val="hybridMultilevel"/>
    <w:tmpl w:val="464EAD54"/>
    <w:lvl w:ilvl="0" w:tplc="ECBA3298">
      <w:start w:val="1"/>
      <w:numFmt w:val="bullet"/>
      <w:lvlText w:val="•"/>
      <w:lvlJc w:val="left"/>
      <w:pPr>
        <w:tabs>
          <w:tab w:val="num" w:pos="720"/>
        </w:tabs>
        <w:ind w:left="720" w:hanging="360"/>
      </w:pPr>
      <w:rPr>
        <w:rFonts w:ascii="Arial" w:hAnsi="Arial" w:hint="default"/>
      </w:rPr>
    </w:lvl>
    <w:lvl w:ilvl="1" w:tplc="8150713E" w:tentative="1">
      <w:start w:val="1"/>
      <w:numFmt w:val="bullet"/>
      <w:lvlText w:val="•"/>
      <w:lvlJc w:val="left"/>
      <w:pPr>
        <w:tabs>
          <w:tab w:val="num" w:pos="1440"/>
        </w:tabs>
        <w:ind w:left="1440" w:hanging="360"/>
      </w:pPr>
      <w:rPr>
        <w:rFonts w:ascii="Arial" w:hAnsi="Arial" w:hint="default"/>
      </w:rPr>
    </w:lvl>
    <w:lvl w:ilvl="2" w:tplc="E8D4B3C2" w:tentative="1">
      <w:start w:val="1"/>
      <w:numFmt w:val="bullet"/>
      <w:lvlText w:val="•"/>
      <w:lvlJc w:val="left"/>
      <w:pPr>
        <w:tabs>
          <w:tab w:val="num" w:pos="2160"/>
        </w:tabs>
        <w:ind w:left="2160" w:hanging="360"/>
      </w:pPr>
      <w:rPr>
        <w:rFonts w:ascii="Arial" w:hAnsi="Arial" w:hint="default"/>
      </w:rPr>
    </w:lvl>
    <w:lvl w:ilvl="3" w:tplc="A0DCAE98" w:tentative="1">
      <w:start w:val="1"/>
      <w:numFmt w:val="bullet"/>
      <w:lvlText w:val="•"/>
      <w:lvlJc w:val="left"/>
      <w:pPr>
        <w:tabs>
          <w:tab w:val="num" w:pos="2880"/>
        </w:tabs>
        <w:ind w:left="2880" w:hanging="360"/>
      </w:pPr>
      <w:rPr>
        <w:rFonts w:ascii="Arial" w:hAnsi="Arial" w:hint="default"/>
      </w:rPr>
    </w:lvl>
    <w:lvl w:ilvl="4" w:tplc="8E3C233C" w:tentative="1">
      <w:start w:val="1"/>
      <w:numFmt w:val="bullet"/>
      <w:lvlText w:val="•"/>
      <w:lvlJc w:val="left"/>
      <w:pPr>
        <w:tabs>
          <w:tab w:val="num" w:pos="3600"/>
        </w:tabs>
        <w:ind w:left="3600" w:hanging="360"/>
      </w:pPr>
      <w:rPr>
        <w:rFonts w:ascii="Arial" w:hAnsi="Arial" w:hint="default"/>
      </w:rPr>
    </w:lvl>
    <w:lvl w:ilvl="5" w:tplc="33720080" w:tentative="1">
      <w:start w:val="1"/>
      <w:numFmt w:val="bullet"/>
      <w:lvlText w:val="•"/>
      <w:lvlJc w:val="left"/>
      <w:pPr>
        <w:tabs>
          <w:tab w:val="num" w:pos="4320"/>
        </w:tabs>
        <w:ind w:left="4320" w:hanging="360"/>
      </w:pPr>
      <w:rPr>
        <w:rFonts w:ascii="Arial" w:hAnsi="Arial" w:hint="default"/>
      </w:rPr>
    </w:lvl>
    <w:lvl w:ilvl="6" w:tplc="89E0C17A" w:tentative="1">
      <w:start w:val="1"/>
      <w:numFmt w:val="bullet"/>
      <w:lvlText w:val="•"/>
      <w:lvlJc w:val="left"/>
      <w:pPr>
        <w:tabs>
          <w:tab w:val="num" w:pos="5040"/>
        </w:tabs>
        <w:ind w:left="5040" w:hanging="360"/>
      </w:pPr>
      <w:rPr>
        <w:rFonts w:ascii="Arial" w:hAnsi="Arial" w:hint="default"/>
      </w:rPr>
    </w:lvl>
    <w:lvl w:ilvl="7" w:tplc="E40EAA0A" w:tentative="1">
      <w:start w:val="1"/>
      <w:numFmt w:val="bullet"/>
      <w:lvlText w:val="•"/>
      <w:lvlJc w:val="left"/>
      <w:pPr>
        <w:tabs>
          <w:tab w:val="num" w:pos="5760"/>
        </w:tabs>
        <w:ind w:left="5760" w:hanging="360"/>
      </w:pPr>
      <w:rPr>
        <w:rFonts w:ascii="Arial" w:hAnsi="Arial" w:hint="default"/>
      </w:rPr>
    </w:lvl>
    <w:lvl w:ilvl="8" w:tplc="C4823A30"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5"/>
  </w:num>
  <w:num w:numId="3">
    <w:abstractNumId w:val="16"/>
  </w:num>
  <w:num w:numId="4">
    <w:abstractNumId w:val="2"/>
  </w:num>
  <w:num w:numId="5">
    <w:abstractNumId w:val="5"/>
  </w:num>
  <w:num w:numId="6">
    <w:abstractNumId w:val="4"/>
  </w:num>
  <w:num w:numId="7">
    <w:abstractNumId w:val="11"/>
  </w:num>
  <w:num w:numId="8">
    <w:abstractNumId w:val="1"/>
  </w:num>
  <w:num w:numId="9">
    <w:abstractNumId w:val="6"/>
  </w:num>
  <w:num w:numId="10">
    <w:abstractNumId w:val="7"/>
  </w:num>
  <w:num w:numId="11">
    <w:abstractNumId w:val="3"/>
  </w:num>
  <w:num w:numId="12">
    <w:abstractNumId w:val="0"/>
  </w:num>
  <w:num w:numId="13">
    <w:abstractNumId w:val="14"/>
  </w:num>
  <w:num w:numId="14">
    <w:abstractNumId w:val="13"/>
  </w:num>
  <w:num w:numId="15">
    <w:abstractNumId w:val="10"/>
  </w:num>
  <w:num w:numId="16">
    <w:abstractNumId w:val="12"/>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CFA"/>
    <w:rsid w:val="000003CE"/>
    <w:rsid w:val="00001BC1"/>
    <w:rsid w:val="00002663"/>
    <w:rsid w:val="000048D9"/>
    <w:rsid w:val="00005028"/>
    <w:rsid w:val="00005084"/>
    <w:rsid w:val="000109DF"/>
    <w:rsid w:val="00010F5E"/>
    <w:rsid w:val="000135AA"/>
    <w:rsid w:val="000202B2"/>
    <w:rsid w:val="00020960"/>
    <w:rsid w:val="000227E9"/>
    <w:rsid w:val="0002707B"/>
    <w:rsid w:val="00032EB4"/>
    <w:rsid w:val="00041F58"/>
    <w:rsid w:val="0004440C"/>
    <w:rsid w:val="00045979"/>
    <w:rsid w:val="000475BE"/>
    <w:rsid w:val="000522D9"/>
    <w:rsid w:val="00056344"/>
    <w:rsid w:val="000568A8"/>
    <w:rsid w:val="000569BC"/>
    <w:rsid w:val="000575C5"/>
    <w:rsid w:val="00057669"/>
    <w:rsid w:val="00060AC4"/>
    <w:rsid w:val="000653D4"/>
    <w:rsid w:val="000664FB"/>
    <w:rsid w:val="0006728D"/>
    <w:rsid w:val="00072073"/>
    <w:rsid w:val="00072255"/>
    <w:rsid w:val="00080381"/>
    <w:rsid w:val="0008039E"/>
    <w:rsid w:val="00080641"/>
    <w:rsid w:val="00080BDD"/>
    <w:rsid w:val="00081488"/>
    <w:rsid w:val="00084064"/>
    <w:rsid w:val="0008503A"/>
    <w:rsid w:val="00086456"/>
    <w:rsid w:val="00090D45"/>
    <w:rsid w:val="00096B99"/>
    <w:rsid w:val="000A1FE0"/>
    <w:rsid w:val="000A31CF"/>
    <w:rsid w:val="000A39AF"/>
    <w:rsid w:val="000A6561"/>
    <w:rsid w:val="000B326A"/>
    <w:rsid w:val="000D40D3"/>
    <w:rsid w:val="000E0812"/>
    <w:rsid w:val="000E3668"/>
    <w:rsid w:val="000E4C21"/>
    <w:rsid w:val="000E6393"/>
    <w:rsid w:val="000E7DD2"/>
    <w:rsid w:val="000F07FB"/>
    <w:rsid w:val="000F1512"/>
    <w:rsid w:val="000F30CF"/>
    <w:rsid w:val="000F4FEF"/>
    <w:rsid w:val="000F7545"/>
    <w:rsid w:val="000F7831"/>
    <w:rsid w:val="001036CE"/>
    <w:rsid w:val="00104530"/>
    <w:rsid w:val="00104DA4"/>
    <w:rsid w:val="00111072"/>
    <w:rsid w:val="001171AE"/>
    <w:rsid w:val="00117659"/>
    <w:rsid w:val="00121305"/>
    <w:rsid w:val="001255D9"/>
    <w:rsid w:val="00127941"/>
    <w:rsid w:val="0013287B"/>
    <w:rsid w:val="00137CD7"/>
    <w:rsid w:val="00153A6E"/>
    <w:rsid w:val="001613B0"/>
    <w:rsid w:val="00162CFA"/>
    <w:rsid w:val="00162D19"/>
    <w:rsid w:val="001635F4"/>
    <w:rsid w:val="00167336"/>
    <w:rsid w:val="00172085"/>
    <w:rsid w:val="00172922"/>
    <w:rsid w:val="001749DB"/>
    <w:rsid w:val="001767F4"/>
    <w:rsid w:val="00180366"/>
    <w:rsid w:val="00192F43"/>
    <w:rsid w:val="0019338E"/>
    <w:rsid w:val="00194CBE"/>
    <w:rsid w:val="001952DA"/>
    <w:rsid w:val="001952E1"/>
    <w:rsid w:val="001959BC"/>
    <w:rsid w:val="00197486"/>
    <w:rsid w:val="001A0FAE"/>
    <w:rsid w:val="001A2DD4"/>
    <w:rsid w:val="001A5278"/>
    <w:rsid w:val="001B1141"/>
    <w:rsid w:val="001B736E"/>
    <w:rsid w:val="001C19B3"/>
    <w:rsid w:val="001C221D"/>
    <w:rsid w:val="001C43B2"/>
    <w:rsid w:val="001C5281"/>
    <w:rsid w:val="001C57B5"/>
    <w:rsid w:val="001D1D1B"/>
    <w:rsid w:val="001D23A0"/>
    <w:rsid w:val="001D3782"/>
    <w:rsid w:val="001D5EB6"/>
    <w:rsid w:val="001E13C3"/>
    <w:rsid w:val="001E281C"/>
    <w:rsid w:val="001E2A53"/>
    <w:rsid w:val="001E36D2"/>
    <w:rsid w:val="001E3EB1"/>
    <w:rsid w:val="001E62BE"/>
    <w:rsid w:val="001E740D"/>
    <w:rsid w:val="001F0283"/>
    <w:rsid w:val="001F3A23"/>
    <w:rsid w:val="001F3BB9"/>
    <w:rsid w:val="001F5614"/>
    <w:rsid w:val="001F616C"/>
    <w:rsid w:val="001F619E"/>
    <w:rsid w:val="001F6600"/>
    <w:rsid w:val="0020080F"/>
    <w:rsid w:val="00203184"/>
    <w:rsid w:val="002039EB"/>
    <w:rsid w:val="00204F3E"/>
    <w:rsid w:val="00207C1B"/>
    <w:rsid w:val="00211875"/>
    <w:rsid w:val="00212DC7"/>
    <w:rsid w:val="002135BE"/>
    <w:rsid w:val="00225796"/>
    <w:rsid w:val="00227366"/>
    <w:rsid w:val="00231C89"/>
    <w:rsid w:val="00234266"/>
    <w:rsid w:val="002346FA"/>
    <w:rsid w:val="0024001B"/>
    <w:rsid w:val="00240176"/>
    <w:rsid w:val="002440E8"/>
    <w:rsid w:val="002450CE"/>
    <w:rsid w:val="00254767"/>
    <w:rsid w:val="00254DFE"/>
    <w:rsid w:val="002550A6"/>
    <w:rsid w:val="002611D7"/>
    <w:rsid w:val="00262666"/>
    <w:rsid w:val="00263C47"/>
    <w:rsid w:val="00263DCF"/>
    <w:rsid w:val="002676AB"/>
    <w:rsid w:val="0027106C"/>
    <w:rsid w:val="00276155"/>
    <w:rsid w:val="002767FC"/>
    <w:rsid w:val="00280388"/>
    <w:rsid w:val="002803DF"/>
    <w:rsid w:val="00282563"/>
    <w:rsid w:val="002829FF"/>
    <w:rsid w:val="00290B9A"/>
    <w:rsid w:val="002928CB"/>
    <w:rsid w:val="002933E2"/>
    <w:rsid w:val="002A195F"/>
    <w:rsid w:val="002A3AD8"/>
    <w:rsid w:val="002B1FDA"/>
    <w:rsid w:val="002B4252"/>
    <w:rsid w:val="002B46A3"/>
    <w:rsid w:val="002B5E73"/>
    <w:rsid w:val="002B614C"/>
    <w:rsid w:val="002C0E00"/>
    <w:rsid w:val="002C3557"/>
    <w:rsid w:val="002C6670"/>
    <w:rsid w:val="002D4A86"/>
    <w:rsid w:val="002D5BA4"/>
    <w:rsid w:val="002E1ADE"/>
    <w:rsid w:val="002E7728"/>
    <w:rsid w:val="002F2C62"/>
    <w:rsid w:val="002F302A"/>
    <w:rsid w:val="002F3DE7"/>
    <w:rsid w:val="002F5C03"/>
    <w:rsid w:val="002F6D96"/>
    <w:rsid w:val="00303865"/>
    <w:rsid w:val="003052A1"/>
    <w:rsid w:val="00305AA5"/>
    <w:rsid w:val="00306E31"/>
    <w:rsid w:val="00307195"/>
    <w:rsid w:val="003110D6"/>
    <w:rsid w:val="00311D49"/>
    <w:rsid w:val="00312376"/>
    <w:rsid w:val="00312926"/>
    <w:rsid w:val="0031448C"/>
    <w:rsid w:val="00316BFE"/>
    <w:rsid w:val="0032306B"/>
    <w:rsid w:val="003244C3"/>
    <w:rsid w:val="00326321"/>
    <w:rsid w:val="00326ADB"/>
    <w:rsid w:val="00331D01"/>
    <w:rsid w:val="00332156"/>
    <w:rsid w:val="0033327E"/>
    <w:rsid w:val="00333E01"/>
    <w:rsid w:val="0033517F"/>
    <w:rsid w:val="00341C0A"/>
    <w:rsid w:val="00345B65"/>
    <w:rsid w:val="00346CE8"/>
    <w:rsid w:val="0035418E"/>
    <w:rsid w:val="0035707D"/>
    <w:rsid w:val="00357190"/>
    <w:rsid w:val="0036015F"/>
    <w:rsid w:val="00363EAC"/>
    <w:rsid w:val="003655E4"/>
    <w:rsid w:val="00366721"/>
    <w:rsid w:val="003708B8"/>
    <w:rsid w:val="0037329D"/>
    <w:rsid w:val="0038395F"/>
    <w:rsid w:val="00390305"/>
    <w:rsid w:val="0039714A"/>
    <w:rsid w:val="003A1CB4"/>
    <w:rsid w:val="003A692A"/>
    <w:rsid w:val="003A6F33"/>
    <w:rsid w:val="003B4A49"/>
    <w:rsid w:val="003B71A1"/>
    <w:rsid w:val="003B721A"/>
    <w:rsid w:val="003C26B8"/>
    <w:rsid w:val="003C52A4"/>
    <w:rsid w:val="003C641C"/>
    <w:rsid w:val="003D39F2"/>
    <w:rsid w:val="003D4688"/>
    <w:rsid w:val="003E651C"/>
    <w:rsid w:val="003E712C"/>
    <w:rsid w:val="003E7ECC"/>
    <w:rsid w:val="003F0F12"/>
    <w:rsid w:val="003F192E"/>
    <w:rsid w:val="003F3DB6"/>
    <w:rsid w:val="003F6DB1"/>
    <w:rsid w:val="00402497"/>
    <w:rsid w:val="00406213"/>
    <w:rsid w:val="00406739"/>
    <w:rsid w:val="00410524"/>
    <w:rsid w:val="00412C4B"/>
    <w:rsid w:val="0041337D"/>
    <w:rsid w:val="00414F57"/>
    <w:rsid w:val="004154DF"/>
    <w:rsid w:val="00416F1B"/>
    <w:rsid w:val="004171A0"/>
    <w:rsid w:val="00423358"/>
    <w:rsid w:val="00425069"/>
    <w:rsid w:val="00430FFE"/>
    <w:rsid w:val="00431CDC"/>
    <w:rsid w:val="00433497"/>
    <w:rsid w:val="00435B34"/>
    <w:rsid w:val="00444A05"/>
    <w:rsid w:val="00444C16"/>
    <w:rsid w:val="004454F2"/>
    <w:rsid w:val="00445E30"/>
    <w:rsid w:val="00450479"/>
    <w:rsid w:val="00451130"/>
    <w:rsid w:val="004535A2"/>
    <w:rsid w:val="00454EE7"/>
    <w:rsid w:val="00462DC1"/>
    <w:rsid w:val="00473E9D"/>
    <w:rsid w:val="00486330"/>
    <w:rsid w:val="00491953"/>
    <w:rsid w:val="0049285C"/>
    <w:rsid w:val="00492B96"/>
    <w:rsid w:val="004A5DE4"/>
    <w:rsid w:val="004A64AD"/>
    <w:rsid w:val="004A731B"/>
    <w:rsid w:val="004B2A7F"/>
    <w:rsid w:val="004B3152"/>
    <w:rsid w:val="004B5020"/>
    <w:rsid w:val="004B5730"/>
    <w:rsid w:val="004B5E9F"/>
    <w:rsid w:val="004C2B8D"/>
    <w:rsid w:val="004C4E20"/>
    <w:rsid w:val="004C65D7"/>
    <w:rsid w:val="004D36EF"/>
    <w:rsid w:val="004D4426"/>
    <w:rsid w:val="004E41E6"/>
    <w:rsid w:val="004E497E"/>
    <w:rsid w:val="004F1236"/>
    <w:rsid w:val="004F42A0"/>
    <w:rsid w:val="004F5CC8"/>
    <w:rsid w:val="0050142C"/>
    <w:rsid w:val="005040C1"/>
    <w:rsid w:val="00504FCA"/>
    <w:rsid w:val="00511C2F"/>
    <w:rsid w:val="0052357F"/>
    <w:rsid w:val="00525745"/>
    <w:rsid w:val="00527C0C"/>
    <w:rsid w:val="005337EF"/>
    <w:rsid w:val="0053428A"/>
    <w:rsid w:val="00534431"/>
    <w:rsid w:val="0053539F"/>
    <w:rsid w:val="005356AA"/>
    <w:rsid w:val="00540293"/>
    <w:rsid w:val="0054114D"/>
    <w:rsid w:val="005414FD"/>
    <w:rsid w:val="005453DB"/>
    <w:rsid w:val="00552AC7"/>
    <w:rsid w:val="0055535E"/>
    <w:rsid w:val="005566D2"/>
    <w:rsid w:val="005579A5"/>
    <w:rsid w:val="00557E7B"/>
    <w:rsid w:val="00563995"/>
    <w:rsid w:val="00566F9E"/>
    <w:rsid w:val="005708F8"/>
    <w:rsid w:val="00572B93"/>
    <w:rsid w:val="00573170"/>
    <w:rsid w:val="00580388"/>
    <w:rsid w:val="00584D0D"/>
    <w:rsid w:val="0058668E"/>
    <w:rsid w:val="0059503B"/>
    <w:rsid w:val="005A19AC"/>
    <w:rsid w:val="005B3C54"/>
    <w:rsid w:val="005B6706"/>
    <w:rsid w:val="005C398B"/>
    <w:rsid w:val="005D0ED2"/>
    <w:rsid w:val="005E1025"/>
    <w:rsid w:val="005E1A90"/>
    <w:rsid w:val="005E6AB9"/>
    <w:rsid w:val="005F0A4D"/>
    <w:rsid w:val="00601295"/>
    <w:rsid w:val="0060215B"/>
    <w:rsid w:val="006033EC"/>
    <w:rsid w:val="0060519A"/>
    <w:rsid w:val="00607D8A"/>
    <w:rsid w:val="00616683"/>
    <w:rsid w:val="00623B06"/>
    <w:rsid w:val="00624D1E"/>
    <w:rsid w:val="00626557"/>
    <w:rsid w:val="00627FAD"/>
    <w:rsid w:val="00640FC7"/>
    <w:rsid w:val="00642BCD"/>
    <w:rsid w:val="00650890"/>
    <w:rsid w:val="006508D1"/>
    <w:rsid w:val="00653A80"/>
    <w:rsid w:val="00653D1D"/>
    <w:rsid w:val="00654256"/>
    <w:rsid w:val="006542CB"/>
    <w:rsid w:val="00654818"/>
    <w:rsid w:val="00654AD1"/>
    <w:rsid w:val="00655DCD"/>
    <w:rsid w:val="00657105"/>
    <w:rsid w:val="00662A37"/>
    <w:rsid w:val="00664067"/>
    <w:rsid w:val="00664D32"/>
    <w:rsid w:val="006660AF"/>
    <w:rsid w:val="00670287"/>
    <w:rsid w:val="0067119F"/>
    <w:rsid w:val="00672092"/>
    <w:rsid w:val="00680F00"/>
    <w:rsid w:val="00680FB7"/>
    <w:rsid w:val="0068154B"/>
    <w:rsid w:val="006900D3"/>
    <w:rsid w:val="00690295"/>
    <w:rsid w:val="00690EA6"/>
    <w:rsid w:val="006915A9"/>
    <w:rsid w:val="00691C26"/>
    <w:rsid w:val="006934B1"/>
    <w:rsid w:val="006A0D8F"/>
    <w:rsid w:val="006A0EB1"/>
    <w:rsid w:val="006A352F"/>
    <w:rsid w:val="006A64B2"/>
    <w:rsid w:val="006B0885"/>
    <w:rsid w:val="006B135E"/>
    <w:rsid w:val="006B64B7"/>
    <w:rsid w:val="006B6A81"/>
    <w:rsid w:val="006C04AC"/>
    <w:rsid w:val="006C1C17"/>
    <w:rsid w:val="006C64E7"/>
    <w:rsid w:val="006D510E"/>
    <w:rsid w:val="006E04C8"/>
    <w:rsid w:val="006E1AF1"/>
    <w:rsid w:val="006E2368"/>
    <w:rsid w:val="006E2AFD"/>
    <w:rsid w:val="006E3FBD"/>
    <w:rsid w:val="006E5CE8"/>
    <w:rsid w:val="006E62A2"/>
    <w:rsid w:val="006F2619"/>
    <w:rsid w:val="00701371"/>
    <w:rsid w:val="00703241"/>
    <w:rsid w:val="007033F0"/>
    <w:rsid w:val="00703F84"/>
    <w:rsid w:val="00713A85"/>
    <w:rsid w:val="00715888"/>
    <w:rsid w:val="007161B5"/>
    <w:rsid w:val="00716712"/>
    <w:rsid w:val="007219F0"/>
    <w:rsid w:val="0073364A"/>
    <w:rsid w:val="00743B60"/>
    <w:rsid w:val="0074608B"/>
    <w:rsid w:val="007543C7"/>
    <w:rsid w:val="00754760"/>
    <w:rsid w:val="0076219E"/>
    <w:rsid w:val="00763FF8"/>
    <w:rsid w:val="00770005"/>
    <w:rsid w:val="00772780"/>
    <w:rsid w:val="007739D9"/>
    <w:rsid w:val="00773E10"/>
    <w:rsid w:val="00776CCF"/>
    <w:rsid w:val="00780762"/>
    <w:rsid w:val="00781644"/>
    <w:rsid w:val="00783056"/>
    <w:rsid w:val="00784455"/>
    <w:rsid w:val="007845BA"/>
    <w:rsid w:val="00785583"/>
    <w:rsid w:val="0078597A"/>
    <w:rsid w:val="007860F2"/>
    <w:rsid w:val="00786371"/>
    <w:rsid w:val="00787E07"/>
    <w:rsid w:val="00790AB5"/>
    <w:rsid w:val="00791139"/>
    <w:rsid w:val="0079200B"/>
    <w:rsid w:val="007976C0"/>
    <w:rsid w:val="007B591C"/>
    <w:rsid w:val="007B5EDF"/>
    <w:rsid w:val="007C267C"/>
    <w:rsid w:val="007C545C"/>
    <w:rsid w:val="007C7C69"/>
    <w:rsid w:val="007E092F"/>
    <w:rsid w:val="007E33EA"/>
    <w:rsid w:val="007E3BCA"/>
    <w:rsid w:val="007E6631"/>
    <w:rsid w:val="007E6A2F"/>
    <w:rsid w:val="007F3CA5"/>
    <w:rsid w:val="007F3E7B"/>
    <w:rsid w:val="007F7F32"/>
    <w:rsid w:val="00805738"/>
    <w:rsid w:val="00812F9E"/>
    <w:rsid w:val="00813D9B"/>
    <w:rsid w:val="00814ACD"/>
    <w:rsid w:val="008168F6"/>
    <w:rsid w:val="0081699D"/>
    <w:rsid w:val="008202D2"/>
    <w:rsid w:val="008204E5"/>
    <w:rsid w:val="00834725"/>
    <w:rsid w:val="00836036"/>
    <w:rsid w:val="00837019"/>
    <w:rsid w:val="0084272E"/>
    <w:rsid w:val="00846966"/>
    <w:rsid w:val="00846AF2"/>
    <w:rsid w:val="00850DD5"/>
    <w:rsid w:val="00851CA7"/>
    <w:rsid w:val="00857148"/>
    <w:rsid w:val="00864216"/>
    <w:rsid w:val="008650B4"/>
    <w:rsid w:val="00872330"/>
    <w:rsid w:val="00873436"/>
    <w:rsid w:val="00877AAE"/>
    <w:rsid w:val="00884DE8"/>
    <w:rsid w:val="008910A1"/>
    <w:rsid w:val="0089124F"/>
    <w:rsid w:val="008930D6"/>
    <w:rsid w:val="00893CE9"/>
    <w:rsid w:val="00893EAD"/>
    <w:rsid w:val="00897A69"/>
    <w:rsid w:val="008A0F42"/>
    <w:rsid w:val="008A3A40"/>
    <w:rsid w:val="008B1969"/>
    <w:rsid w:val="008B2D24"/>
    <w:rsid w:val="008B4465"/>
    <w:rsid w:val="008C0957"/>
    <w:rsid w:val="008C434C"/>
    <w:rsid w:val="008D2B64"/>
    <w:rsid w:val="008D5CDD"/>
    <w:rsid w:val="008D74EA"/>
    <w:rsid w:val="008E4BC7"/>
    <w:rsid w:val="008E4BFD"/>
    <w:rsid w:val="008E5331"/>
    <w:rsid w:val="008F5E14"/>
    <w:rsid w:val="008F7937"/>
    <w:rsid w:val="00904A0E"/>
    <w:rsid w:val="009120CD"/>
    <w:rsid w:val="00914741"/>
    <w:rsid w:val="00920C61"/>
    <w:rsid w:val="00920D11"/>
    <w:rsid w:val="0092148E"/>
    <w:rsid w:val="009229F2"/>
    <w:rsid w:val="0092313C"/>
    <w:rsid w:val="00923578"/>
    <w:rsid w:val="009244FC"/>
    <w:rsid w:val="009247FA"/>
    <w:rsid w:val="009271CF"/>
    <w:rsid w:val="0093244A"/>
    <w:rsid w:val="00934F0E"/>
    <w:rsid w:val="009416AC"/>
    <w:rsid w:val="00941EE6"/>
    <w:rsid w:val="00946DC0"/>
    <w:rsid w:val="00947670"/>
    <w:rsid w:val="00952528"/>
    <w:rsid w:val="009534E4"/>
    <w:rsid w:val="00954556"/>
    <w:rsid w:val="00954FF4"/>
    <w:rsid w:val="009639A9"/>
    <w:rsid w:val="00965180"/>
    <w:rsid w:val="009666E9"/>
    <w:rsid w:val="00966785"/>
    <w:rsid w:val="0097601B"/>
    <w:rsid w:val="00982BE6"/>
    <w:rsid w:val="0098426C"/>
    <w:rsid w:val="00991725"/>
    <w:rsid w:val="0099699B"/>
    <w:rsid w:val="009971EF"/>
    <w:rsid w:val="009A7085"/>
    <w:rsid w:val="009A7430"/>
    <w:rsid w:val="009B03E9"/>
    <w:rsid w:val="009B0CD1"/>
    <w:rsid w:val="009B39F0"/>
    <w:rsid w:val="009B3DDF"/>
    <w:rsid w:val="009B50AB"/>
    <w:rsid w:val="009B5D28"/>
    <w:rsid w:val="009B6264"/>
    <w:rsid w:val="009C1C9F"/>
    <w:rsid w:val="009C1F40"/>
    <w:rsid w:val="009C2D8D"/>
    <w:rsid w:val="009C478C"/>
    <w:rsid w:val="009C78F1"/>
    <w:rsid w:val="009D1350"/>
    <w:rsid w:val="009D4887"/>
    <w:rsid w:val="009E0912"/>
    <w:rsid w:val="009E3E66"/>
    <w:rsid w:val="009E4364"/>
    <w:rsid w:val="009F3207"/>
    <w:rsid w:val="009F5B19"/>
    <w:rsid w:val="009F692E"/>
    <w:rsid w:val="009F78DB"/>
    <w:rsid w:val="00A00EDB"/>
    <w:rsid w:val="00A017DB"/>
    <w:rsid w:val="00A0382A"/>
    <w:rsid w:val="00A05404"/>
    <w:rsid w:val="00A10549"/>
    <w:rsid w:val="00A119BE"/>
    <w:rsid w:val="00A1228D"/>
    <w:rsid w:val="00A13C51"/>
    <w:rsid w:val="00A14D84"/>
    <w:rsid w:val="00A233EF"/>
    <w:rsid w:val="00A2457D"/>
    <w:rsid w:val="00A31BD7"/>
    <w:rsid w:val="00A32CE2"/>
    <w:rsid w:val="00A35059"/>
    <w:rsid w:val="00A36FDA"/>
    <w:rsid w:val="00A40F51"/>
    <w:rsid w:val="00A4375A"/>
    <w:rsid w:val="00A44FC1"/>
    <w:rsid w:val="00A46140"/>
    <w:rsid w:val="00A50A9C"/>
    <w:rsid w:val="00A55689"/>
    <w:rsid w:val="00A5629C"/>
    <w:rsid w:val="00A564D1"/>
    <w:rsid w:val="00A624CF"/>
    <w:rsid w:val="00A62547"/>
    <w:rsid w:val="00A62B7C"/>
    <w:rsid w:val="00A66114"/>
    <w:rsid w:val="00A66F48"/>
    <w:rsid w:val="00A70B9F"/>
    <w:rsid w:val="00A71045"/>
    <w:rsid w:val="00A74628"/>
    <w:rsid w:val="00A75059"/>
    <w:rsid w:val="00A75F2F"/>
    <w:rsid w:val="00A833A0"/>
    <w:rsid w:val="00A84646"/>
    <w:rsid w:val="00A87E1A"/>
    <w:rsid w:val="00A90A01"/>
    <w:rsid w:val="00A911CE"/>
    <w:rsid w:val="00A949A8"/>
    <w:rsid w:val="00AA406F"/>
    <w:rsid w:val="00AA7FA0"/>
    <w:rsid w:val="00AB240C"/>
    <w:rsid w:val="00AB3D2E"/>
    <w:rsid w:val="00AB4FFA"/>
    <w:rsid w:val="00AC00DD"/>
    <w:rsid w:val="00AC4618"/>
    <w:rsid w:val="00AC5159"/>
    <w:rsid w:val="00AD197C"/>
    <w:rsid w:val="00AD4E88"/>
    <w:rsid w:val="00AE3525"/>
    <w:rsid w:val="00AE5576"/>
    <w:rsid w:val="00AE6F23"/>
    <w:rsid w:val="00AE7C48"/>
    <w:rsid w:val="00AF0AA0"/>
    <w:rsid w:val="00AF1EFD"/>
    <w:rsid w:val="00B023B8"/>
    <w:rsid w:val="00B04006"/>
    <w:rsid w:val="00B079E4"/>
    <w:rsid w:val="00B15058"/>
    <w:rsid w:val="00B24811"/>
    <w:rsid w:val="00B27923"/>
    <w:rsid w:val="00B322CA"/>
    <w:rsid w:val="00B327FB"/>
    <w:rsid w:val="00B377C2"/>
    <w:rsid w:val="00B418E2"/>
    <w:rsid w:val="00B41D85"/>
    <w:rsid w:val="00B4289F"/>
    <w:rsid w:val="00B439C7"/>
    <w:rsid w:val="00B44B6B"/>
    <w:rsid w:val="00B45B24"/>
    <w:rsid w:val="00B47041"/>
    <w:rsid w:val="00B5497C"/>
    <w:rsid w:val="00B56A25"/>
    <w:rsid w:val="00B6052D"/>
    <w:rsid w:val="00B6153A"/>
    <w:rsid w:val="00B6463F"/>
    <w:rsid w:val="00B65D4E"/>
    <w:rsid w:val="00B717B8"/>
    <w:rsid w:val="00B77065"/>
    <w:rsid w:val="00B771F6"/>
    <w:rsid w:val="00B77850"/>
    <w:rsid w:val="00B82AB0"/>
    <w:rsid w:val="00B82B23"/>
    <w:rsid w:val="00B82EDB"/>
    <w:rsid w:val="00B83116"/>
    <w:rsid w:val="00B857EA"/>
    <w:rsid w:val="00B85A4B"/>
    <w:rsid w:val="00B86BAA"/>
    <w:rsid w:val="00B93631"/>
    <w:rsid w:val="00B967A3"/>
    <w:rsid w:val="00BA56A1"/>
    <w:rsid w:val="00BB7168"/>
    <w:rsid w:val="00BC2205"/>
    <w:rsid w:val="00BC2D35"/>
    <w:rsid w:val="00BC4255"/>
    <w:rsid w:val="00BC5729"/>
    <w:rsid w:val="00BD0C5B"/>
    <w:rsid w:val="00BD2900"/>
    <w:rsid w:val="00BD31EE"/>
    <w:rsid w:val="00BD3FF1"/>
    <w:rsid w:val="00BD736E"/>
    <w:rsid w:val="00BE0D5C"/>
    <w:rsid w:val="00BE6C8B"/>
    <w:rsid w:val="00C0144E"/>
    <w:rsid w:val="00C01EB6"/>
    <w:rsid w:val="00C0250D"/>
    <w:rsid w:val="00C03D32"/>
    <w:rsid w:val="00C05934"/>
    <w:rsid w:val="00C108AC"/>
    <w:rsid w:val="00C10ED5"/>
    <w:rsid w:val="00C154DA"/>
    <w:rsid w:val="00C20F99"/>
    <w:rsid w:val="00C27902"/>
    <w:rsid w:val="00C31674"/>
    <w:rsid w:val="00C331A2"/>
    <w:rsid w:val="00C33238"/>
    <w:rsid w:val="00C34387"/>
    <w:rsid w:val="00C424C1"/>
    <w:rsid w:val="00C43489"/>
    <w:rsid w:val="00C45390"/>
    <w:rsid w:val="00C4705C"/>
    <w:rsid w:val="00C50460"/>
    <w:rsid w:val="00C50F82"/>
    <w:rsid w:val="00C52090"/>
    <w:rsid w:val="00C522D0"/>
    <w:rsid w:val="00C54077"/>
    <w:rsid w:val="00C54D93"/>
    <w:rsid w:val="00C64093"/>
    <w:rsid w:val="00C640AD"/>
    <w:rsid w:val="00C646FB"/>
    <w:rsid w:val="00C760C3"/>
    <w:rsid w:val="00C76AA9"/>
    <w:rsid w:val="00C8101B"/>
    <w:rsid w:val="00C84316"/>
    <w:rsid w:val="00C85991"/>
    <w:rsid w:val="00C90685"/>
    <w:rsid w:val="00C910EA"/>
    <w:rsid w:val="00C917B3"/>
    <w:rsid w:val="00C943B4"/>
    <w:rsid w:val="00C9581A"/>
    <w:rsid w:val="00C97DDE"/>
    <w:rsid w:val="00CA1C8A"/>
    <w:rsid w:val="00CA20D4"/>
    <w:rsid w:val="00CA33E2"/>
    <w:rsid w:val="00CA3B2D"/>
    <w:rsid w:val="00CA6827"/>
    <w:rsid w:val="00CB3D9B"/>
    <w:rsid w:val="00CB7095"/>
    <w:rsid w:val="00CB7814"/>
    <w:rsid w:val="00CC1A30"/>
    <w:rsid w:val="00CC4EB3"/>
    <w:rsid w:val="00CC5369"/>
    <w:rsid w:val="00CD0F61"/>
    <w:rsid w:val="00CD43E3"/>
    <w:rsid w:val="00CD49E2"/>
    <w:rsid w:val="00CE1B30"/>
    <w:rsid w:val="00CE678F"/>
    <w:rsid w:val="00CE6808"/>
    <w:rsid w:val="00CE6C9B"/>
    <w:rsid w:val="00CE749A"/>
    <w:rsid w:val="00CE7929"/>
    <w:rsid w:val="00CF0E4D"/>
    <w:rsid w:val="00CF0EFE"/>
    <w:rsid w:val="00CF1D97"/>
    <w:rsid w:val="00CF275C"/>
    <w:rsid w:val="00CF5726"/>
    <w:rsid w:val="00D07A9E"/>
    <w:rsid w:val="00D12180"/>
    <w:rsid w:val="00D138D3"/>
    <w:rsid w:val="00D16B97"/>
    <w:rsid w:val="00D2021E"/>
    <w:rsid w:val="00D20FE3"/>
    <w:rsid w:val="00D215CF"/>
    <w:rsid w:val="00D218C3"/>
    <w:rsid w:val="00D21FF0"/>
    <w:rsid w:val="00D31C8E"/>
    <w:rsid w:val="00D3425E"/>
    <w:rsid w:val="00D351D4"/>
    <w:rsid w:val="00D36449"/>
    <w:rsid w:val="00D37746"/>
    <w:rsid w:val="00D4527A"/>
    <w:rsid w:val="00D45A24"/>
    <w:rsid w:val="00D45AB9"/>
    <w:rsid w:val="00D4606D"/>
    <w:rsid w:val="00D46EAC"/>
    <w:rsid w:val="00D508A4"/>
    <w:rsid w:val="00D5313A"/>
    <w:rsid w:val="00D57C93"/>
    <w:rsid w:val="00D70EBC"/>
    <w:rsid w:val="00D73DD2"/>
    <w:rsid w:val="00D75174"/>
    <w:rsid w:val="00D76309"/>
    <w:rsid w:val="00D7675A"/>
    <w:rsid w:val="00D807B7"/>
    <w:rsid w:val="00D8150E"/>
    <w:rsid w:val="00D81ECB"/>
    <w:rsid w:val="00D83339"/>
    <w:rsid w:val="00D86A16"/>
    <w:rsid w:val="00D9070D"/>
    <w:rsid w:val="00D92D1C"/>
    <w:rsid w:val="00D932D8"/>
    <w:rsid w:val="00DA071F"/>
    <w:rsid w:val="00DA41DB"/>
    <w:rsid w:val="00DA48B3"/>
    <w:rsid w:val="00DA5554"/>
    <w:rsid w:val="00DA5BAF"/>
    <w:rsid w:val="00DB28C2"/>
    <w:rsid w:val="00DB62C8"/>
    <w:rsid w:val="00DB7E4C"/>
    <w:rsid w:val="00DC0914"/>
    <w:rsid w:val="00DD20FD"/>
    <w:rsid w:val="00DD34C9"/>
    <w:rsid w:val="00DD3D10"/>
    <w:rsid w:val="00DD60F4"/>
    <w:rsid w:val="00DD6102"/>
    <w:rsid w:val="00DE1950"/>
    <w:rsid w:val="00DE4FDC"/>
    <w:rsid w:val="00DE7B5A"/>
    <w:rsid w:val="00DF0022"/>
    <w:rsid w:val="00DF0143"/>
    <w:rsid w:val="00DF22D0"/>
    <w:rsid w:val="00DF49CF"/>
    <w:rsid w:val="00DF4A8A"/>
    <w:rsid w:val="00E00125"/>
    <w:rsid w:val="00E01A0E"/>
    <w:rsid w:val="00E02975"/>
    <w:rsid w:val="00E11DD6"/>
    <w:rsid w:val="00E14302"/>
    <w:rsid w:val="00E16F96"/>
    <w:rsid w:val="00E227D4"/>
    <w:rsid w:val="00E22EB5"/>
    <w:rsid w:val="00E337F6"/>
    <w:rsid w:val="00E34A71"/>
    <w:rsid w:val="00E3524C"/>
    <w:rsid w:val="00E35881"/>
    <w:rsid w:val="00E403F9"/>
    <w:rsid w:val="00E40B8E"/>
    <w:rsid w:val="00E41C19"/>
    <w:rsid w:val="00E45F14"/>
    <w:rsid w:val="00E520B8"/>
    <w:rsid w:val="00E52CD3"/>
    <w:rsid w:val="00E5444D"/>
    <w:rsid w:val="00E62712"/>
    <w:rsid w:val="00E664DE"/>
    <w:rsid w:val="00E66BDF"/>
    <w:rsid w:val="00E80E7B"/>
    <w:rsid w:val="00E82220"/>
    <w:rsid w:val="00E82AF9"/>
    <w:rsid w:val="00E8407D"/>
    <w:rsid w:val="00E90691"/>
    <w:rsid w:val="00E93039"/>
    <w:rsid w:val="00E96535"/>
    <w:rsid w:val="00EA3E0A"/>
    <w:rsid w:val="00EB31D3"/>
    <w:rsid w:val="00EB6053"/>
    <w:rsid w:val="00EC1832"/>
    <w:rsid w:val="00EC3793"/>
    <w:rsid w:val="00EC3A4D"/>
    <w:rsid w:val="00EC5449"/>
    <w:rsid w:val="00EC5714"/>
    <w:rsid w:val="00EC5716"/>
    <w:rsid w:val="00EC6528"/>
    <w:rsid w:val="00EC769F"/>
    <w:rsid w:val="00ED0685"/>
    <w:rsid w:val="00ED1750"/>
    <w:rsid w:val="00ED3D36"/>
    <w:rsid w:val="00EE0370"/>
    <w:rsid w:val="00EE3D83"/>
    <w:rsid w:val="00EF466E"/>
    <w:rsid w:val="00F01345"/>
    <w:rsid w:val="00F0153F"/>
    <w:rsid w:val="00F040D6"/>
    <w:rsid w:val="00F0459F"/>
    <w:rsid w:val="00F0580A"/>
    <w:rsid w:val="00F10203"/>
    <w:rsid w:val="00F10C2D"/>
    <w:rsid w:val="00F1129F"/>
    <w:rsid w:val="00F1181D"/>
    <w:rsid w:val="00F12314"/>
    <w:rsid w:val="00F155A8"/>
    <w:rsid w:val="00F172A0"/>
    <w:rsid w:val="00F233BA"/>
    <w:rsid w:val="00F24FCA"/>
    <w:rsid w:val="00F2666D"/>
    <w:rsid w:val="00F26A29"/>
    <w:rsid w:val="00F2730B"/>
    <w:rsid w:val="00F30CC5"/>
    <w:rsid w:val="00F31FBA"/>
    <w:rsid w:val="00F362D2"/>
    <w:rsid w:val="00F37094"/>
    <w:rsid w:val="00F42ED7"/>
    <w:rsid w:val="00F433A8"/>
    <w:rsid w:val="00F455CD"/>
    <w:rsid w:val="00F51251"/>
    <w:rsid w:val="00F51A7B"/>
    <w:rsid w:val="00F530AD"/>
    <w:rsid w:val="00F56698"/>
    <w:rsid w:val="00F57F61"/>
    <w:rsid w:val="00F6118C"/>
    <w:rsid w:val="00F67549"/>
    <w:rsid w:val="00F67E03"/>
    <w:rsid w:val="00F72474"/>
    <w:rsid w:val="00F74688"/>
    <w:rsid w:val="00F81496"/>
    <w:rsid w:val="00F83F35"/>
    <w:rsid w:val="00F91F6A"/>
    <w:rsid w:val="00F93536"/>
    <w:rsid w:val="00F93782"/>
    <w:rsid w:val="00F94CB9"/>
    <w:rsid w:val="00F96382"/>
    <w:rsid w:val="00FA32EF"/>
    <w:rsid w:val="00FA4E0E"/>
    <w:rsid w:val="00FA6C93"/>
    <w:rsid w:val="00FB42BB"/>
    <w:rsid w:val="00FB5B14"/>
    <w:rsid w:val="00FB6FDB"/>
    <w:rsid w:val="00FC5BFF"/>
    <w:rsid w:val="00FD19F1"/>
    <w:rsid w:val="00FD46B7"/>
    <w:rsid w:val="00FD719B"/>
    <w:rsid w:val="00FE0B9F"/>
    <w:rsid w:val="00FE11A6"/>
    <w:rsid w:val="00FF21F7"/>
    <w:rsid w:val="00FF3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0">
    <w:name w:val="Normal"/>
    <w:qFormat/>
    <w:rsid w:val="00162CFA"/>
    <w:pPr>
      <w:widowControl w:val="0"/>
      <w:jc w:val="both"/>
    </w:pPr>
    <w:rPr>
      <w:kern w:val="2"/>
      <w:sz w:val="21"/>
      <w:szCs w:val="22"/>
    </w:rPr>
  </w:style>
  <w:style w:type="paragraph" w:styleId="1">
    <w:name w:val="heading 1"/>
    <w:basedOn w:val="a0"/>
    <w:next w:val="a0"/>
    <w:link w:val="1Char"/>
    <w:uiPriority w:val="99"/>
    <w:qFormat/>
    <w:rsid w:val="00162CFA"/>
    <w:pPr>
      <w:keepNext/>
      <w:keepLines/>
      <w:spacing w:before="340" w:after="330" w:line="578" w:lineRule="auto"/>
      <w:outlineLvl w:val="0"/>
    </w:pPr>
    <w:rPr>
      <w:b/>
      <w:bCs/>
      <w:kern w:val="44"/>
      <w:sz w:val="44"/>
      <w:szCs w:val="44"/>
    </w:rPr>
  </w:style>
  <w:style w:type="paragraph" w:styleId="2">
    <w:name w:val="heading 2"/>
    <w:basedOn w:val="a0"/>
    <w:next w:val="a0"/>
    <w:link w:val="2Char"/>
    <w:uiPriority w:val="99"/>
    <w:qFormat/>
    <w:rsid w:val="00162CFA"/>
    <w:pPr>
      <w:keepNext/>
      <w:keepLines/>
      <w:spacing w:before="260" w:after="260" w:line="416" w:lineRule="auto"/>
      <w:outlineLvl w:val="1"/>
    </w:pPr>
    <w:rPr>
      <w:rFonts w:ascii="Cambria" w:hAnsi="Cambria"/>
      <w:b/>
      <w:bCs/>
      <w:sz w:val="32"/>
      <w:szCs w:val="32"/>
    </w:rPr>
  </w:style>
  <w:style w:type="paragraph" w:styleId="3">
    <w:name w:val="heading 3"/>
    <w:basedOn w:val="a0"/>
    <w:next w:val="a0"/>
    <w:link w:val="3Char"/>
    <w:uiPriority w:val="99"/>
    <w:qFormat/>
    <w:rsid w:val="00162CF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uiPriority w:val="99"/>
    <w:locked/>
    <w:rsid w:val="00162CFA"/>
    <w:rPr>
      <w:rFonts w:ascii="Calibri" w:eastAsia="宋体" w:hAnsi="Calibri" w:cs="Times New Roman"/>
      <w:b/>
      <w:bCs/>
      <w:kern w:val="44"/>
      <w:sz w:val="44"/>
      <w:szCs w:val="44"/>
    </w:rPr>
  </w:style>
  <w:style w:type="character" w:customStyle="1" w:styleId="2Char">
    <w:name w:val="标题 2 Char"/>
    <w:link w:val="2"/>
    <w:uiPriority w:val="99"/>
    <w:locked/>
    <w:rsid w:val="00162CFA"/>
    <w:rPr>
      <w:rFonts w:ascii="Cambria" w:eastAsia="宋体" w:hAnsi="Cambria" w:cs="Times New Roman"/>
      <w:b/>
      <w:bCs/>
      <w:sz w:val="32"/>
      <w:szCs w:val="32"/>
    </w:rPr>
  </w:style>
  <w:style w:type="character" w:customStyle="1" w:styleId="3Char">
    <w:name w:val="标题 3 Char"/>
    <w:link w:val="3"/>
    <w:uiPriority w:val="99"/>
    <w:locked/>
    <w:rsid w:val="00162CFA"/>
    <w:rPr>
      <w:rFonts w:ascii="Calibri" w:eastAsia="宋体" w:hAnsi="Calibri" w:cs="Times New Roman"/>
      <w:b/>
      <w:bCs/>
      <w:sz w:val="32"/>
      <w:szCs w:val="32"/>
    </w:rPr>
  </w:style>
  <w:style w:type="paragraph" w:styleId="a4">
    <w:name w:val="header"/>
    <w:basedOn w:val="a0"/>
    <w:link w:val="Char"/>
    <w:uiPriority w:val="99"/>
    <w:semiHidden/>
    <w:rsid w:val="00162CF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162CFA"/>
    <w:rPr>
      <w:rFonts w:cs="Times New Roman"/>
      <w:sz w:val="18"/>
      <w:szCs w:val="18"/>
    </w:rPr>
  </w:style>
  <w:style w:type="paragraph" w:styleId="a5">
    <w:name w:val="footer"/>
    <w:basedOn w:val="a0"/>
    <w:link w:val="Char0"/>
    <w:uiPriority w:val="99"/>
    <w:rsid w:val="00162CFA"/>
    <w:pPr>
      <w:tabs>
        <w:tab w:val="center" w:pos="4153"/>
        <w:tab w:val="right" w:pos="8306"/>
      </w:tabs>
      <w:snapToGrid w:val="0"/>
      <w:jc w:val="left"/>
    </w:pPr>
    <w:rPr>
      <w:sz w:val="18"/>
      <w:szCs w:val="18"/>
    </w:rPr>
  </w:style>
  <w:style w:type="character" w:customStyle="1" w:styleId="Char0">
    <w:name w:val="页脚 Char"/>
    <w:link w:val="a5"/>
    <w:uiPriority w:val="99"/>
    <w:locked/>
    <w:rsid w:val="00162CFA"/>
    <w:rPr>
      <w:rFonts w:cs="Times New Roman"/>
      <w:sz w:val="18"/>
      <w:szCs w:val="18"/>
    </w:rPr>
  </w:style>
  <w:style w:type="paragraph" w:styleId="a6">
    <w:name w:val="Date"/>
    <w:basedOn w:val="a0"/>
    <w:next w:val="a0"/>
    <w:link w:val="Char1"/>
    <w:uiPriority w:val="99"/>
    <w:semiHidden/>
    <w:rsid w:val="00162CFA"/>
    <w:pPr>
      <w:ind w:leftChars="2500" w:left="100"/>
    </w:pPr>
  </w:style>
  <w:style w:type="character" w:customStyle="1" w:styleId="Char1">
    <w:name w:val="日期 Char"/>
    <w:link w:val="a6"/>
    <w:uiPriority w:val="99"/>
    <w:semiHidden/>
    <w:locked/>
    <w:rsid w:val="00162CFA"/>
    <w:rPr>
      <w:rFonts w:ascii="Calibri" w:eastAsia="宋体" w:hAnsi="Calibri" w:cs="Times New Roman"/>
    </w:rPr>
  </w:style>
  <w:style w:type="table" w:styleId="a7">
    <w:name w:val="Table Grid"/>
    <w:basedOn w:val="a2"/>
    <w:uiPriority w:val="99"/>
    <w:rsid w:val="00162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ocument Map"/>
    <w:basedOn w:val="a0"/>
    <w:link w:val="Char2"/>
    <w:uiPriority w:val="99"/>
    <w:semiHidden/>
    <w:rsid w:val="00162CFA"/>
    <w:rPr>
      <w:rFonts w:ascii="宋体"/>
      <w:sz w:val="18"/>
      <w:szCs w:val="18"/>
    </w:rPr>
  </w:style>
  <w:style w:type="character" w:customStyle="1" w:styleId="Char2">
    <w:name w:val="文档结构图 Char"/>
    <w:link w:val="a8"/>
    <w:uiPriority w:val="99"/>
    <w:semiHidden/>
    <w:locked/>
    <w:rsid w:val="00162CFA"/>
    <w:rPr>
      <w:rFonts w:ascii="宋体" w:eastAsia="宋体" w:hAnsi="Calibri" w:cs="Times New Roman"/>
      <w:sz w:val="18"/>
      <w:szCs w:val="18"/>
    </w:rPr>
  </w:style>
  <w:style w:type="paragraph" w:styleId="a9">
    <w:name w:val="List Paragraph"/>
    <w:basedOn w:val="a0"/>
    <w:uiPriority w:val="99"/>
    <w:qFormat/>
    <w:rsid w:val="00162CFA"/>
    <w:pPr>
      <w:ind w:firstLineChars="200" w:firstLine="420"/>
    </w:pPr>
  </w:style>
  <w:style w:type="paragraph" w:customStyle="1" w:styleId="cucd-0">
    <w:name w:val="cucd-0"/>
    <w:link w:val="cucd-0CharCharChar"/>
    <w:uiPriority w:val="99"/>
    <w:rsid w:val="00162CFA"/>
    <w:pPr>
      <w:spacing w:line="360" w:lineRule="auto"/>
      <w:ind w:firstLineChars="200" w:firstLine="480"/>
    </w:pPr>
    <w:rPr>
      <w:rFonts w:ascii="Times New Roman" w:hAnsi="Times New Roman"/>
      <w:kern w:val="2"/>
      <w:sz w:val="24"/>
      <w:szCs w:val="24"/>
    </w:rPr>
  </w:style>
  <w:style w:type="character" w:customStyle="1" w:styleId="cucd-0CharCharChar">
    <w:name w:val="cucd-0 Char Char Char"/>
    <w:link w:val="cucd-0"/>
    <w:uiPriority w:val="99"/>
    <w:locked/>
    <w:rsid w:val="00162CFA"/>
    <w:rPr>
      <w:rFonts w:ascii="Times New Roman" w:hAnsi="Times New Roman" w:cs="Times New Roman"/>
      <w:kern w:val="2"/>
      <w:sz w:val="24"/>
      <w:szCs w:val="24"/>
      <w:lang w:val="en-US" w:eastAsia="zh-CN" w:bidi="ar-SA"/>
    </w:rPr>
  </w:style>
  <w:style w:type="paragraph" w:styleId="aa">
    <w:name w:val="Plain Text"/>
    <w:basedOn w:val="a0"/>
    <w:link w:val="Char3"/>
    <w:uiPriority w:val="99"/>
    <w:rsid w:val="00162CFA"/>
    <w:pPr>
      <w:adjustRightInd w:val="0"/>
      <w:spacing w:line="360" w:lineRule="auto"/>
      <w:jc w:val="left"/>
      <w:textAlignment w:val="baseline"/>
    </w:pPr>
    <w:rPr>
      <w:rFonts w:ascii="宋体" w:hAnsi="Courier New"/>
      <w:spacing w:val="20"/>
      <w:kern w:val="0"/>
      <w:szCs w:val="20"/>
    </w:rPr>
  </w:style>
  <w:style w:type="character" w:customStyle="1" w:styleId="Char3">
    <w:name w:val="纯文本 Char"/>
    <w:link w:val="aa"/>
    <w:uiPriority w:val="99"/>
    <w:locked/>
    <w:rsid w:val="00162CFA"/>
    <w:rPr>
      <w:rFonts w:ascii="宋体" w:eastAsia="宋体" w:hAnsi="Courier New" w:cs="Times New Roman"/>
      <w:spacing w:val="20"/>
      <w:kern w:val="0"/>
      <w:sz w:val="20"/>
      <w:szCs w:val="20"/>
    </w:rPr>
  </w:style>
  <w:style w:type="paragraph" w:styleId="TOC">
    <w:name w:val="TOC Heading"/>
    <w:basedOn w:val="1"/>
    <w:next w:val="a0"/>
    <w:uiPriority w:val="99"/>
    <w:qFormat/>
    <w:rsid w:val="00162CFA"/>
    <w:pPr>
      <w:widowControl/>
      <w:spacing w:before="480" w:after="0" w:line="276" w:lineRule="auto"/>
      <w:jc w:val="left"/>
      <w:outlineLvl w:val="9"/>
    </w:pPr>
    <w:rPr>
      <w:rFonts w:ascii="Cambria" w:hAnsi="Cambria"/>
      <w:color w:val="365F91"/>
      <w:kern w:val="0"/>
      <w:sz w:val="28"/>
      <w:szCs w:val="28"/>
    </w:rPr>
  </w:style>
  <w:style w:type="paragraph" w:styleId="10">
    <w:name w:val="toc 1"/>
    <w:basedOn w:val="a0"/>
    <w:next w:val="a0"/>
    <w:autoRedefine/>
    <w:uiPriority w:val="99"/>
    <w:rsid w:val="00162CFA"/>
  </w:style>
  <w:style w:type="paragraph" w:styleId="20">
    <w:name w:val="toc 2"/>
    <w:basedOn w:val="a0"/>
    <w:next w:val="a0"/>
    <w:autoRedefine/>
    <w:uiPriority w:val="99"/>
    <w:rsid w:val="00162CFA"/>
    <w:pPr>
      <w:ind w:leftChars="200" w:left="420"/>
    </w:pPr>
  </w:style>
  <w:style w:type="paragraph" w:styleId="30">
    <w:name w:val="toc 3"/>
    <w:basedOn w:val="a0"/>
    <w:next w:val="a0"/>
    <w:autoRedefine/>
    <w:uiPriority w:val="99"/>
    <w:rsid w:val="00162CFA"/>
    <w:pPr>
      <w:ind w:leftChars="400" w:left="840"/>
    </w:pPr>
  </w:style>
  <w:style w:type="character" w:styleId="ab">
    <w:name w:val="Hyperlink"/>
    <w:uiPriority w:val="99"/>
    <w:rsid w:val="00162CFA"/>
    <w:rPr>
      <w:rFonts w:cs="Times New Roman"/>
      <w:color w:val="0000FF"/>
      <w:u w:val="single"/>
    </w:rPr>
  </w:style>
  <w:style w:type="paragraph" w:styleId="ac">
    <w:name w:val="Balloon Text"/>
    <w:basedOn w:val="a0"/>
    <w:link w:val="Char4"/>
    <w:uiPriority w:val="99"/>
    <w:semiHidden/>
    <w:rsid w:val="00162CFA"/>
    <w:rPr>
      <w:sz w:val="18"/>
      <w:szCs w:val="18"/>
    </w:rPr>
  </w:style>
  <w:style w:type="character" w:customStyle="1" w:styleId="Char4">
    <w:name w:val="批注框文本 Char"/>
    <w:link w:val="ac"/>
    <w:uiPriority w:val="99"/>
    <w:semiHidden/>
    <w:locked/>
    <w:rsid w:val="00162CFA"/>
    <w:rPr>
      <w:rFonts w:ascii="Calibri" w:eastAsia="宋体" w:hAnsi="Calibri" w:cs="Times New Roman"/>
      <w:sz w:val="18"/>
      <w:szCs w:val="18"/>
    </w:rPr>
  </w:style>
  <w:style w:type="character" w:styleId="ad">
    <w:name w:val="Placeholder Text"/>
    <w:uiPriority w:val="99"/>
    <w:semiHidden/>
    <w:rsid w:val="00162CFA"/>
    <w:rPr>
      <w:rFonts w:cs="Times New Roman"/>
      <w:color w:val="808080"/>
    </w:rPr>
  </w:style>
  <w:style w:type="paragraph" w:customStyle="1" w:styleId="ae">
    <w:name w:val="段"/>
    <w:link w:val="Char5"/>
    <w:uiPriority w:val="99"/>
    <w:rsid w:val="00EB31D3"/>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5">
    <w:name w:val="段 Char"/>
    <w:link w:val="ae"/>
    <w:uiPriority w:val="99"/>
    <w:locked/>
    <w:rsid w:val="00EB31D3"/>
    <w:rPr>
      <w:rFonts w:ascii="宋体" w:hAnsi="Times New Roman" w:cs="Times New Roman"/>
      <w:noProof/>
      <w:sz w:val="21"/>
      <w:lang w:val="en-US" w:eastAsia="zh-CN" w:bidi="ar-SA"/>
    </w:rPr>
  </w:style>
  <w:style w:type="paragraph" w:customStyle="1" w:styleId="af">
    <w:name w:val="前言、引言标题"/>
    <w:next w:val="ae"/>
    <w:uiPriority w:val="99"/>
    <w:rsid w:val="00EB31D3"/>
    <w:pPr>
      <w:keepNext/>
      <w:pageBreakBefore/>
      <w:shd w:val="clear" w:color="FFFFFF" w:fill="FFFFFF"/>
      <w:spacing w:before="640" w:after="560"/>
      <w:jc w:val="center"/>
      <w:outlineLvl w:val="0"/>
    </w:pPr>
    <w:rPr>
      <w:rFonts w:ascii="黑体" w:eastAsia="黑体" w:hAnsi="Times New Roman"/>
      <w:sz w:val="32"/>
    </w:rPr>
  </w:style>
  <w:style w:type="paragraph" w:customStyle="1" w:styleId="af0">
    <w:name w:val="文献分类号"/>
    <w:uiPriority w:val="99"/>
    <w:rsid w:val="00DE1950"/>
    <w:pPr>
      <w:framePr w:hSpace="180" w:vSpace="180" w:wrap="around" w:hAnchor="margin" w:y="1" w:anchorLock="1"/>
      <w:widowControl w:val="0"/>
      <w:textAlignment w:val="center"/>
    </w:pPr>
    <w:rPr>
      <w:rFonts w:ascii="黑体" w:eastAsia="黑体" w:hAnsi="Times New Roman"/>
      <w:sz w:val="21"/>
      <w:szCs w:val="21"/>
    </w:rPr>
  </w:style>
  <w:style w:type="paragraph" w:customStyle="1" w:styleId="21">
    <w:name w:val="封面标准号2"/>
    <w:uiPriority w:val="99"/>
    <w:rsid w:val="00DE1950"/>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character" w:customStyle="1" w:styleId="af1">
    <w:name w:val="发布"/>
    <w:uiPriority w:val="99"/>
    <w:rsid w:val="00DE1950"/>
    <w:rPr>
      <w:rFonts w:ascii="黑体" w:eastAsia="黑体" w:cs="Times New Roman"/>
      <w:spacing w:val="85"/>
      <w:w w:val="100"/>
      <w:position w:val="3"/>
      <w:sz w:val="28"/>
      <w:szCs w:val="28"/>
    </w:rPr>
  </w:style>
  <w:style w:type="paragraph" w:customStyle="1" w:styleId="af2">
    <w:name w:val="封面标准代替信息"/>
    <w:uiPriority w:val="99"/>
    <w:rsid w:val="00DE1950"/>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af3">
    <w:name w:val="封面标准名称"/>
    <w:uiPriority w:val="99"/>
    <w:rsid w:val="00DE1950"/>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4">
    <w:name w:val="封面标准英文名称"/>
    <w:basedOn w:val="af3"/>
    <w:uiPriority w:val="99"/>
    <w:rsid w:val="00DE1950"/>
    <w:pPr>
      <w:framePr w:wrap="around"/>
      <w:spacing w:before="370" w:line="400" w:lineRule="exact"/>
    </w:pPr>
    <w:rPr>
      <w:rFonts w:ascii="Times New Roman"/>
      <w:sz w:val="28"/>
      <w:szCs w:val="28"/>
    </w:rPr>
  </w:style>
  <w:style w:type="paragraph" w:customStyle="1" w:styleId="af5">
    <w:name w:val="封面一致性程度标识"/>
    <w:basedOn w:val="af4"/>
    <w:uiPriority w:val="99"/>
    <w:rsid w:val="00DE1950"/>
    <w:pPr>
      <w:framePr w:wrap="around"/>
      <w:spacing w:before="440"/>
    </w:pPr>
    <w:rPr>
      <w:rFonts w:ascii="宋体" w:eastAsia="宋体"/>
    </w:rPr>
  </w:style>
  <w:style w:type="paragraph" w:customStyle="1" w:styleId="af6">
    <w:name w:val="封面标准文稿类别"/>
    <w:basedOn w:val="af5"/>
    <w:uiPriority w:val="99"/>
    <w:rsid w:val="00DE1950"/>
    <w:pPr>
      <w:framePr w:wrap="around"/>
      <w:spacing w:after="160" w:line="240" w:lineRule="auto"/>
    </w:pPr>
    <w:rPr>
      <w:sz w:val="24"/>
    </w:rPr>
  </w:style>
  <w:style w:type="paragraph" w:customStyle="1" w:styleId="af7">
    <w:name w:val="封面标准文稿编辑信息"/>
    <w:basedOn w:val="af6"/>
    <w:uiPriority w:val="99"/>
    <w:rsid w:val="00DE1950"/>
    <w:pPr>
      <w:framePr w:wrap="around"/>
      <w:spacing w:before="180" w:line="180" w:lineRule="exact"/>
    </w:pPr>
    <w:rPr>
      <w:sz w:val="21"/>
    </w:rPr>
  </w:style>
  <w:style w:type="paragraph" w:customStyle="1" w:styleId="af8">
    <w:name w:val="其他标准称谓"/>
    <w:next w:val="a0"/>
    <w:uiPriority w:val="99"/>
    <w:rsid w:val="00DE1950"/>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
    <w:name w:val="其他发布日期"/>
    <w:basedOn w:val="a0"/>
    <w:uiPriority w:val="99"/>
    <w:rsid w:val="00DE1950"/>
    <w:pPr>
      <w:framePr w:w="3997" w:h="471" w:hRule="exact" w:vSpace="181" w:wrap="around" w:vAnchor="page" w:hAnchor="page" w:x="1419" w:y="14097" w:anchorLock="1"/>
      <w:widowControl/>
      <w:numPr>
        <w:numId w:val="15"/>
      </w:numPr>
      <w:jc w:val="left"/>
    </w:pPr>
    <w:rPr>
      <w:rFonts w:ascii="Times New Roman" w:eastAsia="黑体" w:hAnsi="Times New Roman"/>
      <w:kern w:val="0"/>
      <w:sz w:val="28"/>
      <w:szCs w:val="20"/>
    </w:rPr>
  </w:style>
  <w:style w:type="paragraph" w:customStyle="1" w:styleId="af9">
    <w:name w:val="其他实施日期"/>
    <w:basedOn w:val="a0"/>
    <w:uiPriority w:val="99"/>
    <w:rsid w:val="00DE1950"/>
    <w:pPr>
      <w:framePr w:w="3997" w:h="471" w:hRule="exact" w:vSpace="181" w:wrap="around" w:vAnchor="page" w:hAnchor="page" w:x="7089" w:y="14097" w:anchorLock="1"/>
      <w:widowControl/>
      <w:jc w:val="right"/>
    </w:pPr>
    <w:rPr>
      <w:rFonts w:ascii="Times New Roman" w:eastAsia="黑体" w:hAnsi="Times New Roman"/>
      <w:kern w:val="0"/>
      <w:sz w:val="28"/>
      <w:szCs w:val="20"/>
    </w:rPr>
  </w:style>
  <w:style w:type="paragraph" w:customStyle="1" w:styleId="afa">
    <w:name w:val="标准标志"/>
    <w:next w:val="a0"/>
    <w:uiPriority w:val="99"/>
    <w:rsid w:val="004A731B"/>
    <w:pPr>
      <w:framePr w:w="2546" w:h="1389" w:hRule="exact" w:hSpace="181" w:vSpace="181" w:wrap="around" w:hAnchor="margin" w:x="6522" w:y="398" w:anchorLock="1"/>
      <w:shd w:val="solid" w:color="FFFFFF" w:fill="FFFFFF"/>
      <w:spacing w:line="240" w:lineRule="atLeast"/>
      <w:jc w:val="right"/>
    </w:pPr>
    <w:rPr>
      <w:rFonts w:ascii="Times New Roman" w:hAnsi="Times New Roman"/>
      <w:b/>
      <w:w w:val="170"/>
      <w:sz w:val="96"/>
      <w:szCs w:val="96"/>
    </w:rPr>
  </w:style>
  <w:style w:type="paragraph" w:customStyle="1" w:styleId="afb">
    <w:name w:val="其他发布部门"/>
    <w:basedOn w:val="a0"/>
    <w:uiPriority w:val="99"/>
    <w:rsid w:val="00805738"/>
    <w:pPr>
      <w:framePr w:w="7938" w:h="1134" w:hRule="exact" w:hSpace="125" w:vSpace="181" w:wrap="around" w:vAnchor="page" w:hAnchor="page" w:x="2150" w:y="15310" w:anchorLock="1"/>
      <w:widowControl/>
      <w:spacing w:line="240" w:lineRule="atLeast"/>
      <w:jc w:val="center"/>
    </w:pPr>
    <w:rPr>
      <w:rFonts w:ascii="黑体" w:eastAsia="黑体" w:hAnsi="Times New Roman"/>
      <w:spacing w:val="20"/>
      <w:w w:val="135"/>
      <w:kern w:val="0"/>
      <w:sz w:val="28"/>
      <w:szCs w:val="20"/>
    </w:rPr>
  </w:style>
  <w:style w:type="character" w:styleId="afc">
    <w:name w:val="page number"/>
    <w:uiPriority w:val="99"/>
    <w:rsid w:val="00954556"/>
    <w:rPr>
      <w:rFonts w:ascii="Times New Roman" w:eastAsia="宋体" w:hAnsi="Times New Roman" w:cs="Times New Roman"/>
      <w:sz w:val="18"/>
    </w:rPr>
  </w:style>
  <w:style w:type="paragraph" w:styleId="afd">
    <w:name w:val="Title"/>
    <w:basedOn w:val="a0"/>
    <w:link w:val="Char6"/>
    <w:uiPriority w:val="99"/>
    <w:qFormat/>
    <w:locked/>
    <w:rsid w:val="00954556"/>
    <w:pPr>
      <w:spacing w:before="240" w:after="60"/>
      <w:jc w:val="center"/>
      <w:outlineLvl w:val="0"/>
    </w:pPr>
    <w:rPr>
      <w:rFonts w:ascii="Arial" w:hAnsi="Arial" w:cs="Arial"/>
      <w:b/>
      <w:bCs/>
      <w:sz w:val="32"/>
      <w:szCs w:val="32"/>
    </w:rPr>
  </w:style>
  <w:style w:type="character" w:customStyle="1" w:styleId="Char6">
    <w:name w:val="标题 Char"/>
    <w:link w:val="afd"/>
    <w:uiPriority w:val="99"/>
    <w:locked/>
    <w:rsid w:val="00954556"/>
    <w:rPr>
      <w:rFonts w:ascii="Arial" w:eastAsia="宋体" w:hAnsi="Arial" w:cs="Arial"/>
      <w:b/>
      <w:bCs/>
      <w:kern w:val="2"/>
      <w:sz w:val="32"/>
      <w:szCs w:val="32"/>
      <w:lang w:val="en-US" w:eastAsia="zh-CN" w:bidi="ar-SA"/>
    </w:rPr>
  </w:style>
  <w:style w:type="paragraph" w:customStyle="1" w:styleId="afe">
    <w:name w:val="样式 正文 +"/>
    <w:basedOn w:val="a0"/>
    <w:autoRedefine/>
    <w:uiPriority w:val="99"/>
    <w:rsid w:val="00CF0EFE"/>
    <w:pPr>
      <w:tabs>
        <w:tab w:val="left" w:pos="2085"/>
      </w:tabs>
      <w:spacing w:line="460" w:lineRule="exact"/>
      <w:ind w:firstLineChars="200" w:firstLine="560"/>
    </w:pPr>
    <w:rPr>
      <w:rFonts w:ascii="仿宋_GB2312" w:eastAsia="仿宋_GB2312" w:hAnsi="Times New Roman" w:cs="宋体"/>
      <w:color w:val="FF0000"/>
      <w:sz w:val="28"/>
      <w:szCs w:val="28"/>
    </w:rPr>
  </w:style>
  <w:style w:type="character" w:styleId="aff">
    <w:name w:val="FollowedHyperlink"/>
    <w:uiPriority w:val="99"/>
    <w:rsid w:val="00CF0EFE"/>
    <w:rPr>
      <w:rFonts w:cs="Times New Roman"/>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0">
    <w:name w:val="Normal"/>
    <w:qFormat/>
    <w:rsid w:val="00162CFA"/>
    <w:pPr>
      <w:widowControl w:val="0"/>
      <w:jc w:val="both"/>
    </w:pPr>
    <w:rPr>
      <w:kern w:val="2"/>
      <w:sz w:val="21"/>
      <w:szCs w:val="22"/>
    </w:rPr>
  </w:style>
  <w:style w:type="paragraph" w:styleId="1">
    <w:name w:val="heading 1"/>
    <w:basedOn w:val="a0"/>
    <w:next w:val="a0"/>
    <w:link w:val="1Char"/>
    <w:uiPriority w:val="99"/>
    <w:qFormat/>
    <w:rsid w:val="00162CFA"/>
    <w:pPr>
      <w:keepNext/>
      <w:keepLines/>
      <w:spacing w:before="340" w:after="330" w:line="578" w:lineRule="auto"/>
      <w:outlineLvl w:val="0"/>
    </w:pPr>
    <w:rPr>
      <w:b/>
      <w:bCs/>
      <w:kern w:val="44"/>
      <w:sz w:val="44"/>
      <w:szCs w:val="44"/>
    </w:rPr>
  </w:style>
  <w:style w:type="paragraph" w:styleId="2">
    <w:name w:val="heading 2"/>
    <w:basedOn w:val="a0"/>
    <w:next w:val="a0"/>
    <w:link w:val="2Char"/>
    <w:uiPriority w:val="99"/>
    <w:qFormat/>
    <w:rsid w:val="00162CFA"/>
    <w:pPr>
      <w:keepNext/>
      <w:keepLines/>
      <w:spacing w:before="260" w:after="260" w:line="416" w:lineRule="auto"/>
      <w:outlineLvl w:val="1"/>
    </w:pPr>
    <w:rPr>
      <w:rFonts w:ascii="Cambria" w:hAnsi="Cambria"/>
      <w:b/>
      <w:bCs/>
      <w:sz w:val="32"/>
      <w:szCs w:val="32"/>
    </w:rPr>
  </w:style>
  <w:style w:type="paragraph" w:styleId="3">
    <w:name w:val="heading 3"/>
    <w:basedOn w:val="a0"/>
    <w:next w:val="a0"/>
    <w:link w:val="3Char"/>
    <w:uiPriority w:val="99"/>
    <w:qFormat/>
    <w:rsid w:val="00162CF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uiPriority w:val="99"/>
    <w:locked/>
    <w:rsid w:val="00162CFA"/>
    <w:rPr>
      <w:rFonts w:ascii="Calibri" w:eastAsia="宋体" w:hAnsi="Calibri" w:cs="Times New Roman"/>
      <w:b/>
      <w:bCs/>
      <w:kern w:val="44"/>
      <w:sz w:val="44"/>
      <w:szCs w:val="44"/>
    </w:rPr>
  </w:style>
  <w:style w:type="character" w:customStyle="1" w:styleId="2Char">
    <w:name w:val="标题 2 Char"/>
    <w:link w:val="2"/>
    <w:uiPriority w:val="99"/>
    <w:locked/>
    <w:rsid w:val="00162CFA"/>
    <w:rPr>
      <w:rFonts w:ascii="Cambria" w:eastAsia="宋体" w:hAnsi="Cambria" w:cs="Times New Roman"/>
      <w:b/>
      <w:bCs/>
      <w:sz w:val="32"/>
      <w:szCs w:val="32"/>
    </w:rPr>
  </w:style>
  <w:style w:type="character" w:customStyle="1" w:styleId="3Char">
    <w:name w:val="标题 3 Char"/>
    <w:link w:val="3"/>
    <w:uiPriority w:val="99"/>
    <w:locked/>
    <w:rsid w:val="00162CFA"/>
    <w:rPr>
      <w:rFonts w:ascii="Calibri" w:eastAsia="宋体" w:hAnsi="Calibri" w:cs="Times New Roman"/>
      <w:b/>
      <w:bCs/>
      <w:sz w:val="32"/>
      <w:szCs w:val="32"/>
    </w:rPr>
  </w:style>
  <w:style w:type="paragraph" w:styleId="a4">
    <w:name w:val="header"/>
    <w:basedOn w:val="a0"/>
    <w:link w:val="Char"/>
    <w:uiPriority w:val="99"/>
    <w:semiHidden/>
    <w:rsid w:val="00162CFA"/>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162CFA"/>
    <w:rPr>
      <w:rFonts w:cs="Times New Roman"/>
      <w:sz w:val="18"/>
      <w:szCs w:val="18"/>
    </w:rPr>
  </w:style>
  <w:style w:type="paragraph" w:styleId="a5">
    <w:name w:val="footer"/>
    <w:basedOn w:val="a0"/>
    <w:link w:val="Char0"/>
    <w:uiPriority w:val="99"/>
    <w:rsid w:val="00162CFA"/>
    <w:pPr>
      <w:tabs>
        <w:tab w:val="center" w:pos="4153"/>
        <w:tab w:val="right" w:pos="8306"/>
      </w:tabs>
      <w:snapToGrid w:val="0"/>
      <w:jc w:val="left"/>
    </w:pPr>
    <w:rPr>
      <w:sz w:val="18"/>
      <w:szCs w:val="18"/>
    </w:rPr>
  </w:style>
  <w:style w:type="character" w:customStyle="1" w:styleId="Char0">
    <w:name w:val="页脚 Char"/>
    <w:link w:val="a5"/>
    <w:uiPriority w:val="99"/>
    <w:locked/>
    <w:rsid w:val="00162CFA"/>
    <w:rPr>
      <w:rFonts w:cs="Times New Roman"/>
      <w:sz w:val="18"/>
      <w:szCs w:val="18"/>
    </w:rPr>
  </w:style>
  <w:style w:type="paragraph" w:styleId="a6">
    <w:name w:val="Date"/>
    <w:basedOn w:val="a0"/>
    <w:next w:val="a0"/>
    <w:link w:val="Char1"/>
    <w:uiPriority w:val="99"/>
    <w:semiHidden/>
    <w:rsid w:val="00162CFA"/>
    <w:pPr>
      <w:ind w:leftChars="2500" w:left="100"/>
    </w:pPr>
  </w:style>
  <w:style w:type="character" w:customStyle="1" w:styleId="Char1">
    <w:name w:val="日期 Char"/>
    <w:link w:val="a6"/>
    <w:uiPriority w:val="99"/>
    <w:semiHidden/>
    <w:locked/>
    <w:rsid w:val="00162CFA"/>
    <w:rPr>
      <w:rFonts w:ascii="Calibri" w:eastAsia="宋体" w:hAnsi="Calibri" w:cs="Times New Roman"/>
    </w:rPr>
  </w:style>
  <w:style w:type="table" w:styleId="a7">
    <w:name w:val="Table Grid"/>
    <w:basedOn w:val="a2"/>
    <w:uiPriority w:val="99"/>
    <w:rsid w:val="00162C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Document Map"/>
    <w:basedOn w:val="a0"/>
    <w:link w:val="Char2"/>
    <w:uiPriority w:val="99"/>
    <w:semiHidden/>
    <w:rsid w:val="00162CFA"/>
    <w:rPr>
      <w:rFonts w:ascii="宋体"/>
      <w:sz w:val="18"/>
      <w:szCs w:val="18"/>
    </w:rPr>
  </w:style>
  <w:style w:type="character" w:customStyle="1" w:styleId="Char2">
    <w:name w:val="文档结构图 Char"/>
    <w:link w:val="a8"/>
    <w:uiPriority w:val="99"/>
    <w:semiHidden/>
    <w:locked/>
    <w:rsid w:val="00162CFA"/>
    <w:rPr>
      <w:rFonts w:ascii="宋体" w:eastAsia="宋体" w:hAnsi="Calibri" w:cs="Times New Roman"/>
      <w:sz w:val="18"/>
      <w:szCs w:val="18"/>
    </w:rPr>
  </w:style>
  <w:style w:type="paragraph" w:styleId="a9">
    <w:name w:val="List Paragraph"/>
    <w:basedOn w:val="a0"/>
    <w:uiPriority w:val="99"/>
    <w:qFormat/>
    <w:rsid w:val="00162CFA"/>
    <w:pPr>
      <w:ind w:firstLineChars="200" w:firstLine="420"/>
    </w:pPr>
  </w:style>
  <w:style w:type="paragraph" w:customStyle="1" w:styleId="cucd-0">
    <w:name w:val="cucd-0"/>
    <w:link w:val="cucd-0CharCharChar"/>
    <w:uiPriority w:val="99"/>
    <w:rsid w:val="00162CFA"/>
    <w:pPr>
      <w:spacing w:line="360" w:lineRule="auto"/>
      <w:ind w:firstLineChars="200" w:firstLine="480"/>
    </w:pPr>
    <w:rPr>
      <w:rFonts w:ascii="Times New Roman" w:hAnsi="Times New Roman"/>
      <w:kern w:val="2"/>
      <w:sz w:val="24"/>
      <w:szCs w:val="24"/>
    </w:rPr>
  </w:style>
  <w:style w:type="character" w:customStyle="1" w:styleId="cucd-0CharCharChar">
    <w:name w:val="cucd-0 Char Char Char"/>
    <w:link w:val="cucd-0"/>
    <w:uiPriority w:val="99"/>
    <w:locked/>
    <w:rsid w:val="00162CFA"/>
    <w:rPr>
      <w:rFonts w:ascii="Times New Roman" w:hAnsi="Times New Roman" w:cs="Times New Roman"/>
      <w:kern w:val="2"/>
      <w:sz w:val="24"/>
      <w:szCs w:val="24"/>
      <w:lang w:val="en-US" w:eastAsia="zh-CN" w:bidi="ar-SA"/>
    </w:rPr>
  </w:style>
  <w:style w:type="paragraph" w:styleId="aa">
    <w:name w:val="Plain Text"/>
    <w:basedOn w:val="a0"/>
    <w:link w:val="Char3"/>
    <w:uiPriority w:val="99"/>
    <w:rsid w:val="00162CFA"/>
    <w:pPr>
      <w:adjustRightInd w:val="0"/>
      <w:spacing w:line="360" w:lineRule="auto"/>
      <w:jc w:val="left"/>
      <w:textAlignment w:val="baseline"/>
    </w:pPr>
    <w:rPr>
      <w:rFonts w:ascii="宋体" w:hAnsi="Courier New"/>
      <w:spacing w:val="20"/>
      <w:kern w:val="0"/>
      <w:szCs w:val="20"/>
    </w:rPr>
  </w:style>
  <w:style w:type="character" w:customStyle="1" w:styleId="Char3">
    <w:name w:val="纯文本 Char"/>
    <w:link w:val="aa"/>
    <w:uiPriority w:val="99"/>
    <w:locked/>
    <w:rsid w:val="00162CFA"/>
    <w:rPr>
      <w:rFonts w:ascii="宋体" w:eastAsia="宋体" w:hAnsi="Courier New" w:cs="Times New Roman"/>
      <w:spacing w:val="20"/>
      <w:kern w:val="0"/>
      <w:sz w:val="20"/>
      <w:szCs w:val="20"/>
    </w:rPr>
  </w:style>
  <w:style w:type="paragraph" w:styleId="TOC">
    <w:name w:val="TOC Heading"/>
    <w:basedOn w:val="1"/>
    <w:next w:val="a0"/>
    <w:uiPriority w:val="99"/>
    <w:qFormat/>
    <w:rsid w:val="00162CFA"/>
    <w:pPr>
      <w:widowControl/>
      <w:spacing w:before="480" w:after="0" w:line="276" w:lineRule="auto"/>
      <w:jc w:val="left"/>
      <w:outlineLvl w:val="9"/>
    </w:pPr>
    <w:rPr>
      <w:rFonts w:ascii="Cambria" w:hAnsi="Cambria"/>
      <w:color w:val="365F91"/>
      <w:kern w:val="0"/>
      <w:sz w:val="28"/>
      <w:szCs w:val="28"/>
    </w:rPr>
  </w:style>
  <w:style w:type="paragraph" w:styleId="10">
    <w:name w:val="toc 1"/>
    <w:basedOn w:val="a0"/>
    <w:next w:val="a0"/>
    <w:autoRedefine/>
    <w:uiPriority w:val="99"/>
    <w:rsid w:val="00162CFA"/>
  </w:style>
  <w:style w:type="paragraph" w:styleId="20">
    <w:name w:val="toc 2"/>
    <w:basedOn w:val="a0"/>
    <w:next w:val="a0"/>
    <w:autoRedefine/>
    <w:uiPriority w:val="99"/>
    <w:rsid w:val="00162CFA"/>
    <w:pPr>
      <w:ind w:leftChars="200" w:left="420"/>
    </w:pPr>
  </w:style>
  <w:style w:type="paragraph" w:styleId="30">
    <w:name w:val="toc 3"/>
    <w:basedOn w:val="a0"/>
    <w:next w:val="a0"/>
    <w:autoRedefine/>
    <w:uiPriority w:val="99"/>
    <w:rsid w:val="00162CFA"/>
    <w:pPr>
      <w:ind w:leftChars="400" w:left="840"/>
    </w:pPr>
  </w:style>
  <w:style w:type="character" w:styleId="ab">
    <w:name w:val="Hyperlink"/>
    <w:uiPriority w:val="99"/>
    <w:rsid w:val="00162CFA"/>
    <w:rPr>
      <w:rFonts w:cs="Times New Roman"/>
      <w:color w:val="0000FF"/>
      <w:u w:val="single"/>
    </w:rPr>
  </w:style>
  <w:style w:type="paragraph" w:styleId="ac">
    <w:name w:val="Balloon Text"/>
    <w:basedOn w:val="a0"/>
    <w:link w:val="Char4"/>
    <w:uiPriority w:val="99"/>
    <w:semiHidden/>
    <w:rsid w:val="00162CFA"/>
    <w:rPr>
      <w:sz w:val="18"/>
      <w:szCs w:val="18"/>
    </w:rPr>
  </w:style>
  <w:style w:type="character" w:customStyle="1" w:styleId="Char4">
    <w:name w:val="批注框文本 Char"/>
    <w:link w:val="ac"/>
    <w:uiPriority w:val="99"/>
    <w:semiHidden/>
    <w:locked/>
    <w:rsid w:val="00162CFA"/>
    <w:rPr>
      <w:rFonts w:ascii="Calibri" w:eastAsia="宋体" w:hAnsi="Calibri" w:cs="Times New Roman"/>
      <w:sz w:val="18"/>
      <w:szCs w:val="18"/>
    </w:rPr>
  </w:style>
  <w:style w:type="character" w:styleId="ad">
    <w:name w:val="Placeholder Text"/>
    <w:uiPriority w:val="99"/>
    <w:semiHidden/>
    <w:rsid w:val="00162CFA"/>
    <w:rPr>
      <w:rFonts w:cs="Times New Roman"/>
      <w:color w:val="808080"/>
    </w:rPr>
  </w:style>
  <w:style w:type="paragraph" w:customStyle="1" w:styleId="ae">
    <w:name w:val="段"/>
    <w:link w:val="Char5"/>
    <w:uiPriority w:val="99"/>
    <w:rsid w:val="00EB31D3"/>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5">
    <w:name w:val="段 Char"/>
    <w:link w:val="ae"/>
    <w:uiPriority w:val="99"/>
    <w:locked/>
    <w:rsid w:val="00EB31D3"/>
    <w:rPr>
      <w:rFonts w:ascii="宋体" w:hAnsi="Times New Roman" w:cs="Times New Roman"/>
      <w:noProof/>
      <w:sz w:val="21"/>
      <w:lang w:val="en-US" w:eastAsia="zh-CN" w:bidi="ar-SA"/>
    </w:rPr>
  </w:style>
  <w:style w:type="paragraph" w:customStyle="1" w:styleId="af">
    <w:name w:val="前言、引言标题"/>
    <w:next w:val="ae"/>
    <w:uiPriority w:val="99"/>
    <w:rsid w:val="00EB31D3"/>
    <w:pPr>
      <w:keepNext/>
      <w:pageBreakBefore/>
      <w:shd w:val="clear" w:color="FFFFFF" w:fill="FFFFFF"/>
      <w:spacing w:before="640" w:after="560"/>
      <w:jc w:val="center"/>
      <w:outlineLvl w:val="0"/>
    </w:pPr>
    <w:rPr>
      <w:rFonts w:ascii="黑体" w:eastAsia="黑体" w:hAnsi="Times New Roman"/>
      <w:sz w:val="32"/>
    </w:rPr>
  </w:style>
  <w:style w:type="paragraph" w:customStyle="1" w:styleId="af0">
    <w:name w:val="文献分类号"/>
    <w:uiPriority w:val="99"/>
    <w:rsid w:val="00DE1950"/>
    <w:pPr>
      <w:framePr w:hSpace="180" w:vSpace="180" w:wrap="around" w:hAnchor="margin" w:y="1" w:anchorLock="1"/>
      <w:widowControl w:val="0"/>
      <w:textAlignment w:val="center"/>
    </w:pPr>
    <w:rPr>
      <w:rFonts w:ascii="黑体" w:eastAsia="黑体" w:hAnsi="Times New Roman"/>
      <w:sz w:val="21"/>
      <w:szCs w:val="21"/>
    </w:rPr>
  </w:style>
  <w:style w:type="paragraph" w:customStyle="1" w:styleId="21">
    <w:name w:val="封面标准号2"/>
    <w:uiPriority w:val="99"/>
    <w:rsid w:val="00DE1950"/>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character" w:customStyle="1" w:styleId="af1">
    <w:name w:val="发布"/>
    <w:uiPriority w:val="99"/>
    <w:rsid w:val="00DE1950"/>
    <w:rPr>
      <w:rFonts w:ascii="黑体" w:eastAsia="黑体" w:cs="Times New Roman"/>
      <w:spacing w:val="85"/>
      <w:w w:val="100"/>
      <w:position w:val="3"/>
      <w:sz w:val="28"/>
      <w:szCs w:val="28"/>
    </w:rPr>
  </w:style>
  <w:style w:type="paragraph" w:customStyle="1" w:styleId="af2">
    <w:name w:val="封面标准代替信息"/>
    <w:uiPriority w:val="99"/>
    <w:rsid w:val="00DE1950"/>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af3">
    <w:name w:val="封面标准名称"/>
    <w:uiPriority w:val="99"/>
    <w:rsid w:val="00DE1950"/>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4">
    <w:name w:val="封面标准英文名称"/>
    <w:basedOn w:val="af3"/>
    <w:uiPriority w:val="99"/>
    <w:rsid w:val="00DE1950"/>
    <w:pPr>
      <w:framePr w:wrap="around"/>
      <w:spacing w:before="370" w:line="400" w:lineRule="exact"/>
    </w:pPr>
    <w:rPr>
      <w:rFonts w:ascii="Times New Roman"/>
      <w:sz w:val="28"/>
      <w:szCs w:val="28"/>
    </w:rPr>
  </w:style>
  <w:style w:type="paragraph" w:customStyle="1" w:styleId="af5">
    <w:name w:val="封面一致性程度标识"/>
    <w:basedOn w:val="af4"/>
    <w:uiPriority w:val="99"/>
    <w:rsid w:val="00DE1950"/>
    <w:pPr>
      <w:framePr w:wrap="around"/>
      <w:spacing w:before="440"/>
    </w:pPr>
    <w:rPr>
      <w:rFonts w:ascii="宋体" w:eastAsia="宋体"/>
    </w:rPr>
  </w:style>
  <w:style w:type="paragraph" w:customStyle="1" w:styleId="af6">
    <w:name w:val="封面标准文稿类别"/>
    <w:basedOn w:val="af5"/>
    <w:uiPriority w:val="99"/>
    <w:rsid w:val="00DE1950"/>
    <w:pPr>
      <w:framePr w:wrap="around"/>
      <w:spacing w:after="160" w:line="240" w:lineRule="auto"/>
    </w:pPr>
    <w:rPr>
      <w:sz w:val="24"/>
    </w:rPr>
  </w:style>
  <w:style w:type="paragraph" w:customStyle="1" w:styleId="af7">
    <w:name w:val="封面标准文稿编辑信息"/>
    <w:basedOn w:val="af6"/>
    <w:uiPriority w:val="99"/>
    <w:rsid w:val="00DE1950"/>
    <w:pPr>
      <w:framePr w:wrap="around"/>
      <w:spacing w:before="180" w:line="180" w:lineRule="exact"/>
    </w:pPr>
    <w:rPr>
      <w:sz w:val="21"/>
    </w:rPr>
  </w:style>
  <w:style w:type="paragraph" w:customStyle="1" w:styleId="af8">
    <w:name w:val="其他标准称谓"/>
    <w:next w:val="a0"/>
    <w:uiPriority w:val="99"/>
    <w:rsid w:val="00DE1950"/>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
    <w:name w:val="其他发布日期"/>
    <w:basedOn w:val="a0"/>
    <w:uiPriority w:val="99"/>
    <w:rsid w:val="00DE1950"/>
    <w:pPr>
      <w:framePr w:w="3997" w:h="471" w:hRule="exact" w:vSpace="181" w:wrap="around" w:vAnchor="page" w:hAnchor="page" w:x="1419" w:y="14097" w:anchorLock="1"/>
      <w:widowControl/>
      <w:numPr>
        <w:numId w:val="15"/>
      </w:numPr>
      <w:jc w:val="left"/>
    </w:pPr>
    <w:rPr>
      <w:rFonts w:ascii="Times New Roman" w:eastAsia="黑体" w:hAnsi="Times New Roman"/>
      <w:kern w:val="0"/>
      <w:sz w:val="28"/>
      <w:szCs w:val="20"/>
    </w:rPr>
  </w:style>
  <w:style w:type="paragraph" w:customStyle="1" w:styleId="af9">
    <w:name w:val="其他实施日期"/>
    <w:basedOn w:val="a0"/>
    <w:uiPriority w:val="99"/>
    <w:rsid w:val="00DE1950"/>
    <w:pPr>
      <w:framePr w:w="3997" w:h="471" w:hRule="exact" w:vSpace="181" w:wrap="around" w:vAnchor="page" w:hAnchor="page" w:x="7089" w:y="14097" w:anchorLock="1"/>
      <w:widowControl/>
      <w:jc w:val="right"/>
    </w:pPr>
    <w:rPr>
      <w:rFonts w:ascii="Times New Roman" w:eastAsia="黑体" w:hAnsi="Times New Roman"/>
      <w:kern w:val="0"/>
      <w:sz w:val="28"/>
      <w:szCs w:val="20"/>
    </w:rPr>
  </w:style>
  <w:style w:type="paragraph" w:customStyle="1" w:styleId="afa">
    <w:name w:val="标准标志"/>
    <w:next w:val="a0"/>
    <w:uiPriority w:val="99"/>
    <w:rsid w:val="004A731B"/>
    <w:pPr>
      <w:framePr w:w="2546" w:h="1389" w:hRule="exact" w:hSpace="181" w:vSpace="181" w:wrap="around" w:hAnchor="margin" w:x="6522" w:y="398" w:anchorLock="1"/>
      <w:shd w:val="solid" w:color="FFFFFF" w:fill="FFFFFF"/>
      <w:spacing w:line="240" w:lineRule="atLeast"/>
      <w:jc w:val="right"/>
    </w:pPr>
    <w:rPr>
      <w:rFonts w:ascii="Times New Roman" w:hAnsi="Times New Roman"/>
      <w:b/>
      <w:w w:val="170"/>
      <w:sz w:val="96"/>
      <w:szCs w:val="96"/>
    </w:rPr>
  </w:style>
  <w:style w:type="paragraph" w:customStyle="1" w:styleId="afb">
    <w:name w:val="其他发布部门"/>
    <w:basedOn w:val="a0"/>
    <w:uiPriority w:val="99"/>
    <w:rsid w:val="00805738"/>
    <w:pPr>
      <w:framePr w:w="7938" w:h="1134" w:hRule="exact" w:hSpace="125" w:vSpace="181" w:wrap="around" w:vAnchor="page" w:hAnchor="page" w:x="2150" w:y="15310" w:anchorLock="1"/>
      <w:widowControl/>
      <w:spacing w:line="240" w:lineRule="atLeast"/>
      <w:jc w:val="center"/>
    </w:pPr>
    <w:rPr>
      <w:rFonts w:ascii="黑体" w:eastAsia="黑体" w:hAnsi="Times New Roman"/>
      <w:spacing w:val="20"/>
      <w:w w:val="135"/>
      <w:kern w:val="0"/>
      <w:sz w:val="28"/>
      <w:szCs w:val="20"/>
    </w:rPr>
  </w:style>
  <w:style w:type="character" w:styleId="afc">
    <w:name w:val="page number"/>
    <w:uiPriority w:val="99"/>
    <w:rsid w:val="00954556"/>
    <w:rPr>
      <w:rFonts w:ascii="Times New Roman" w:eastAsia="宋体" w:hAnsi="Times New Roman" w:cs="Times New Roman"/>
      <w:sz w:val="18"/>
    </w:rPr>
  </w:style>
  <w:style w:type="paragraph" w:styleId="afd">
    <w:name w:val="Title"/>
    <w:basedOn w:val="a0"/>
    <w:link w:val="Char6"/>
    <w:uiPriority w:val="99"/>
    <w:qFormat/>
    <w:locked/>
    <w:rsid w:val="00954556"/>
    <w:pPr>
      <w:spacing w:before="240" w:after="60"/>
      <w:jc w:val="center"/>
      <w:outlineLvl w:val="0"/>
    </w:pPr>
    <w:rPr>
      <w:rFonts w:ascii="Arial" w:hAnsi="Arial" w:cs="Arial"/>
      <w:b/>
      <w:bCs/>
      <w:sz w:val="32"/>
      <w:szCs w:val="32"/>
    </w:rPr>
  </w:style>
  <w:style w:type="character" w:customStyle="1" w:styleId="Char6">
    <w:name w:val="标题 Char"/>
    <w:link w:val="afd"/>
    <w:uiPriority w:val="99"/>
    <w:locked/>
    <w:rsid w:val="00954556"/>
    <w:rPr>
      <w:rFonts w:ascii="Arial" w:eastAsia="宋体" w:hAnsi="Arial" w:cs="Arial"/>
      <w:b/>
      <w:bCs/>
      <w:kern w:val="2"/>
      <w:sz w:val="32"/>
      <w:szCs w:val="32"/>
      <w:lang w:val="en-US" w:eastAsia="zh-CN" w:bidi="ar-SA"/>
    </w:rPr>
  </w:style>
  <w:style w:type="paragraph" w:customStyle="1" w:styleId="afe">
    <w:name w:val="样式 正文 +"/>
    <w:basedOn w:val="a0"/>
    <w:autoRedefine/>
    <w:uiPriority w:val="99"/>
    <w:rsid w:val="00CF0EFE"/>
    <w:pPr>
      <w:tabs>
        <w:tab w:val="left" w:pos="2085"/>
      </w:tabs>
      <w:spacing w:line="460" w:lineRule="exact"/>
      <w:ind w:firstLineChars="200" w:firstLine="560"/>
    </w:pPr>
    <w:rPr>
      <w:rFonts w:ascii="仿宋_GB2312" w:eastAsia="仿宋_GB2312" w:hAnsi="Times New Roman" w:cs="宋体"/>
      <w:color w:val="FF0000"/>
      <w:sz w:val="28"/>
      <w:szCs w:val="28"/>
    </w:rPr>
  </w:style>
  <w:style w:type="character" w:styleId="aff">
    <w:name w:val="FollowedHyperlink"/>
    <w:uiPriority w:val="99"/>
    <w:rsid w:val="00CF0EFE"/>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27</Pages>
  <Words>2039</Words>
  <Characters>11625</Characters>
  <Application>Microsoft Office Word</Application>
  <DocSecurity>0</DocSecurity>
  <Lines>96</Lines>
  <Paragraphs>27</Paragraphs>
  <ScaleCrop>false</ScaleCrop>
  <Company>Toshiba</Company>
  <LinksUpToDate>false</LinksUpToDate>
  <CharactersWithSpaces>13637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ICS 点击此处添加ICS号</dc:title>
  <dc:subject/>
  <dc:creator>TOSIBA</dc:creator>
  <cp:keywords/>
  <dc:description/>
  <cp:lastModifiedBy>Windows 用户</cp:lastModifiedBy>
  <cp:revision>28</cp:revision>
  <cp:lastPrinted>2015-12-02T12:05:00Z</cp:lastPrinted>
  <dcterms:created xsi:type="dcterms:W3CDTF">2019-08-07T07:06:00Z</dcterms:created>
  <dcterms:modified xsi:type="dcterms:W3CDTF">2019-08-21T05:58:00Z</dcterms:modified>
</cp:coreProperties>
</file>